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767" w:rsidRPr="00A81767" w:rsidRDefault="00A81767" w:rsidP="00A81767">
      <w:pPr>
        <w:pStyle w:val="Puesto"/>
        <w:rPr>
          <w:rFonts w:ascii="Tahoma" w:hAnsi="Tahoma" w:cs="Tahoma"/>
          <w:sz w:val="20"/>
        </w:rPr>
      </w:pPr>
      <w:r w:rsidRPr="00A81767">
        <w:rPr>
          <w:rFonts w:ascii="Tahoma" w:hAnsi="Tahoma" w:cs="Tahoma"/>
          <w:sz w:val="20"/>
        </w:rPr>
        <w:t>BASES DE CONCURSO PARA OBRAS</w:t>
      </w:r>
    </w:p>
    <w:p w:rsidR="00A81767" w:rsidRPr="00A81767" w:rsidRDefault="00A81767" w:rsidP="00A81767">
      <w:pPr>
        <w:jc w:val="center"/>
        <w:rPr>
          <w:rFonts w:ascii="Tahoma" w:hAnsi="Tahoma" w:cs="Tahoma"/>
          <w:sz w:val="20"/>
          <w:szCs w:val="20"/>
        </w:rPr>
      </w:pPr>
    </w:p>
    <w:p w:rsidR="00A81767" w:rsidRPr="00A81767" w:rsidRDefault="00A81767" w:rsidP="00A81767">
      <w:pPr>
        <w:pStyle w:val="Textoindependiente2"/>
        <w:rPr>
          <w:rFonts w:ascii="Tahoma" w:hAnsi="Tahoma" w:cs="Tahoma"/>
          <w:sz w:val="20"/>
        </w:rPr>
      </w:pPr>
      <w:r w:rsidRPr="00A81767">
        <w:rPr>
          <w:rFonts w:ascii="Tahoma" w:hAnsi="Tahoma" w:cs="Tahoma"/>
          <w:sz w:val="20"/>
        </w:rPr>
        <w:t>La Universidad de Guadalajara por conducto de la Coordinación de Servicios Generales de… (DEPENDENCIA), en cumplimiento al Reglamento de Obras y Servicios relacionados con las mismas de la Universidad de Guadalajara, le invita a participar en la formulación de propuestas  para la ejecución de la obra que se detalla a continuación, las cuales se sujetarán a lo dispuesto en las siguientes:</w:t>
      </w:r>
    </w:p>
    <w:p w:rsidR="00A81767" w:rsidRPr="00A81767" w:rsidRDefault="00A81767" w:rsidP="00A81767">
      <w:pPr>
        <w:jc w:val="both"/>
        <w:rPr>
          <w:rFonts w:ascii="Tahoma" w:hAnsi="Tahoma" w:cs="Tahoma"/>
          <w:sz w:val="20"/>
          <w:szCs w:val="20"/>
        </w:rPr>
      </w:pPr>
    </w:p>
    <w:p w:rsidR="00A81767" w:rsidRPr="00A81767" w:rsidRDefault="00A81767" w:rsidP="00A81767">
      <w:pPr>
        <w:pStyle w:val="Ttulo3"/>
        <w:rPr>
          <w:rFonts w:ascii="Tahoma" w:hAnsi="Tahoma" w:cs="Tahoma"/>
          <w:sz w:val="20"/>
          <w:lang w:val="pt-BR"/>
        </w:rPr>
      </w:pPr>
      <w:r w:rsidRPr="00A81767">
        <w:rPr>
          <w:rFonts w:ascii="Tahoma" w:hAnsi="Tahoma" w:cs="Tahoma"/>
          <w:sz w:val="20"/>
          <w:lang w:val="pt-BR"/>
        </w:rPr>
        <w:t>BASES</w:t>
      </w:r>
    </w:p>
    <w:p w:rsidR="00A81767" w:rsidRPr="00A81767" w:rsidRDefault="00A81767" w:rsidP="00A81767">
      <w:pPr>
        <w:jc w:val="center"/>
        <w:rPr>
          <w:rFonts w:ascii="Tahoma" w:hAnsi="Tahoma" w:cs="Tahoma"/>
          <w:b/>
          <w:sz w:val="20"/>
          <w:szCs w:val="20"/>
          <w:lang w:val="pt-BR"/>
        </w:rPr>
      </w:pPr>
      <w:r w:rsidRPr="00A81767">
        <w:rPr>
          <w:rFonts w:ascii="Tahoma" w:hAnsi="Tahoma" w:cs="Tahoma"/>
          <w:b/>
          <w:sz w:val="20"/>
          <w:szCs w:val="20"/>
          <w:lang w:val="pt-BR"/>
        </w:rPr>
        <w:t>CONCURSO No. CONC-000-</w:t>
      </w:r>
    </w:p>
    <w:p w:rsidR="00A81767" w:rsidRPr="00A81767" w:rsidRDefault="00A81767" w:rsidP="00A81767">
      <w:pPr>
        <w:jc w:val="center"/>
        <w:rPr>
          <w:rFonts w:ascii="Tahoma" w:hAnsi="Tahoma" w:cs="Tahoma"/>
          <w:sz w:val="20"/>
          <w:szCs w:val="20"/>
          <w:lang w:val="pt-BR"/>
        </w:rPr>
      </w:pPr>
    </w:p>
    <w:p w:rsidR="00A81767" w:rsidRPr="00A81767" w:rsidRDefault="00A81767" w:rsidP="00A81767">
      <w:pPr>
        <w:widowControl w:val="0"/>
        <w:numPr>
          <w:ilvl w:val="0"/>
          <w:numId w:val="1"/>
        </w:numPr>
        <w:overflowPunct w:val="0"/>
        <w:autoSpaceDE w:val="0"/>
        <w:autoSpaceDN w:val="0"/>
        <w:adjustRightInd w:val="0"/>
        <w:ind w:left="0" w:firstLine="0"/>
        <w:jc w:val="both"/>
        <w:textAlignment w:val="baseline"/>
        <w:rPr>
          <w:rFonts w:ascii="Tahoma" w:hAnsi="Tahoma" w:cs="Tahoma"/>
          <w:bCs/>
          <w:sz w:val="20"/>
          <w:szCs w:val="20"/>
        </w:rPr>
      </w:pPr>
      <w:r w:rsidRPr="00A81767">
        <w:rPr>
          <w:rFonts w:ascii="Tahoma" w:hAnsi="Tahoma" w:cs="Tahoma"/>
          <w:bCs/>
          <w:sz w:val="20"/>
          <w:szCs w:val="20"/>
        </w:rPr>
        <w:t>DESCRIPCIÓN GENERAL DE LA OBRA Y UBICACION</w:t>
      </w:r>
      <w:r w:rsidRPr="00A81767">
        <w:rPr>
          <w:rFonts w:ascii="Tahoma" w:hAnsi="Tahoma" w:cs="Tahoma"/>
          <w:sz w:val="20"/>
          <w:szCs w:val="20"/>
        </w:rPr>
        <w:t xml:space="preserve">: </w:t>
      </w:r>
    </w:p>
    <w:p w:rsidR="00A81767" w:rsidRPr="00A81767" w:rsidRDefault="00A81767" w:rsidP="00A81767">
      <w:pPr>
        <w:widowControl w:val="0"/>
        <w:overflowPunct w:val="0"/>
        <w:autoSpaceDE w:val="0"/>
        <w:autoSpaceDN w:val="0"/>
        <w:adjustRightInd w:val="0"/>
        <w:ind w:left="360"/>
        <w:jc w:val="both"/>
        <w:textAlignment w:val="baseline"/>
        <w:rPr>
          <w:rFonts w:ascii="Tahoma" w:hAnsi="Tahoma" w:cs="Tahoma"/>
          <w:bCs/>
          <w:sz w:val="20"/>
          <w:szCs w:val="20"/>
        </w:rPr>
      </w:pPr>
      <w:bookmarkStart w:id="0" w:name="_GoBack"/>
      <w:bookmarkEnd w:id="0"/>
    </w:p>
    <w:p w:rsidR="00A81767" w:rsidRPr="00A81767" w:rsidRDefault="00A81767" w:rsidP="00A81767">
      <w:pPr>
        <w:ind w:left="360"/>
        <w:rPr>
          <w:rFonts w:ascii="Tahoma" w:hAnsi="Tahoma" w:cs="Tahoma"/>
          <w:b/>
          <w:sz w:val="20"/>
          <w:szCs w:val="20"/>
        </w:rPr>
      </w:pPr>
      <w:r w:rsidRPr="00A81767">
        <w:rPr>
          <w:rFonts w:ascii="Tahoma" w:hAnsi="Tahoma" w:cs="Tahoma"/>
          <w:b/>
          <w:sz w:val="20"/>
          <w:szCs w:val="20"/>
        </w:rPr>
        <w:t>NOMBRE DE LA OBRA</w:t>
      </w:r>
    </w:p>
    <w:p w:rsidR="00A81767" w:rsidRPr="00A81767" w:rsidRDefault="00A81767" w:rsidP="00A81767">
      <w:pPr>
        <w:ind w:left="360"/>
        <w:rPr>
          <w:rFonts w:ascii="Tahoma" w:hAnsi="Tahoma" w:cs="Tahoma"/>
          <w:b/>
          <w:sz w:val="20"/>
          <w:szCs w:val="20"/>
        </w:rPr>
      </w:pPr>
      <w:r w:rsidRPr="00A81767">
        <w:rPr>
          <w:rFonts w:ascii="Tahoma" w:hAnsi="Tahoma" w:cs="Tahoma"/>
          <w:b/>
          <w:sz w:val="20"/>
          <w:szCs w:val="20"/>
        </w:rPr>
        <w:t xml:space="preserve"> </w:t>
      </w:r>
    </w:p>
    <w:p w:rsidR="00A81767" w:rsidRPr="00A81767" w:rsidRDefault="00A81767" w:rsidP="00A81767">
      <w:pPr>
        <w:ind w:left="360"/>
        <w:rPr>
          <w:rFonts w:ascii="Tahoma" w:hAnsi="Tahoma" w:cs="Tahoma"/>
          <w:sz w:val="20"/>
          <w:szCs w:val="20"/>
        </w:rPr>
      </w:pPr>
      <w:r w:rsidRPr="00A81767">
        <w:rPr>
          <w:rFonts w:ascii="Tahoma" w:hAnsi="Tahoma" w:cs="Tahoma"/>
          <w:sz w:val="20"/>
          <w:szCs w:val="20"/>
        </w:rPr>
        <w:t>UBICACIÓN: DIRECCION DE LA OBRA.</w:t>
      </w:r>
    </w:p>
    <w:p w:rsidR="00A81767" w:rsidRPr="00A81767" w:rsidRDefault="00A81767" w:rsidP="00A81767">
      <w:pPr>
        <w:ind w:left="360"/>
        <w:rPr>
          <w:rFonts w:ascii="Tahoma" w:hAnsi="Tahoma" w:cs="Tahoma"/>
          <w:b/>
          <w:sz w:val="20"/>
          <w:szCs w:val="20"/>
        </w:rPr>
      </w:pPr>
    </w:p>
    <w:p w:rsidR="00A81767" w:rsidRPr="00A81767" w:rsidRDefault="00A81767" w:rsidP="00A81767">
      <w:pPr>
        <w:ind w:left="360"/>
        <w:rPr>
          <w:rFonts w:ascii="Tahoma" w:hAnsi="Tahoma" w:cs="Tahoma"/>
          <w:sz w:val="20"/>
          <w:szCs w:val="20"/>
        </w:rPr>
      </w:pPr>
      <w:r w:rsidRPr="00A81767">
        <w:rPr>
          <w:rFonts w:ascii="Tahoma" w:hAnsi="Tahoma" w:cs="Tahoma"/>
          <w:sz w:val="20"/>
          <w:szCs w:val="20"/>
        </w:rPr>
        <w:t>EXPERIENCIA Y CAPACIDAD TÉCNICA QUE SE REQUIERE:</w:t>
      </w:r>
    </w:p>
    <w:p w:rsidR="00A81767" w:rsidRPr="00A81767" w:rsidRDefault="00A81767" w:rsidP="00A81767">
      <w:pPr>
        <w:tabs>
          <w:tab w:val="left" w:pos="5400"/>
        </w:tabs>
        <w:ind w:left="360"/>
        <w:jc w:val="both"/>
        <w:rPr>
          <w:rFonts w:ascii="Tahoma" w:hAnsi="Tahoma" w:cs="Tahoma"/>
          <w:sz w:val="20"/>
          <w:szCs w:val="20"/>
        </w:rPr>
      </w:pPr>
    </w:p>
    <w:p w:rsidR="003373C3" w:rsidRDefault="003373C3" w:rsidP="003373C3">
      <w:pPr>
        <w:jc w:val="both"/>
        <w:rPr>
          <w:rFonts w:ascii="Tahoma" w:hAnsi="Tahoma" w:cs="Tahoma"/>
          <w:sz w:val="20"/>
          <w:szCs w:val="20"/>
        </w:rPr>
      </w:pPr>
      <w:r>
        <w:rPr>
          <w:rFonts w:ascii="Tahoma" w:hAnsi="Tahoma" w:cs="Tahoma"/>
          <w:sz w:val="20"/>
          <w:szCs w:val="20"/>
        </w:rPr>
        <w:t xml:space="preserve">      </w:t>
      </w:r>
      <w:r w:rsidR="00A81767" w:rsidRPr="00A81767">
        <w:rPr>
          <w:rFonts w:ascii="Tahoma" w:hAnsi="Tahoma" w:cs="Tahoma"/>
          <w:sz w:val="20"/>
          <w:szCs w:val="20"/>
        </w:rPr>
        <w:t>Se requiere la experiencia de la empresa en:</w:t>
      </w:r>
      <w:r w:rsidR="00A81767">
        <w:rPr>
          <w:rFonts w:ascii="Tahoma" w:hAnsi="Tahoma" w:cs="Tahoma"/>
          <w:sz w:val="20"/>
          <w:szCs w:val="20"/>
        </w:rPr>
        <w:t xml:space="preserve"> </w:t>
      </w:r>
      <w:r w:rsidR="00A81767" w:rsidRPr="00A81767">
        <w:rPr>
          <w:rFonts w:ascii="Tahoma" w:hAnsi="Tahoma" w:cs="Tahoma"/>
          <w:sz w:val="20"/>
          <w:szCs w:val="20"/>
        </w:rPr>
        <w:t>(ESPECIFICAR): EJEM:</w:t>
      </w:r>
      <w:r w:rsidR="00A81767">
        <w:rPr>
          <w:rFonts w:ascii="Tahoma" w:hAnsi="Tahoma" w:cs="Tahoma"/>
          <w:sz w:val="20"/>
          <w:szCs w:val="20"/>
        </w:rPr>
        <w:t xml:space="preserve"> CONSTRUCCIÓN Y </w:t>
      </w:r>
      <w:r>
        <w:rPr>
          <w:rFonts w:ascii="Tahoma" w:hAnsi="Tahoma" w:cs="Tahoma"/>
          <w:sz w:val="20"/>
          <w:szCs w:val="20"/>
        </w:rPr>
        <w:t xml:space="preserve">     </w:t>
      </w:r>
    </w:p>
    <w:p w:rsidR="00A81767" w:rsidRPr="00A81767" w:rsidRDefault="003373C3" w:rsidP="003373C3">
      <w:pPr>
        <w:jc w:val="both"/>
        <w:rPr>
          <w:rFonts w:ascii="Tahoma" w:hAnsi="Tahoma" w:cs="Tahoma"/>
          <w:sz w:val="20"/>
          <w:szCs w:val="20"/>
        </w:rPr>
      </w:pPr>
      <w:r>
        <w:rPr>
          <w:rFonts w:ascii="Tahoma" w:hAnsi="Tahoma" w:cs="Tahoma"/>
          <w:sz w:val="20"/>
          <w:szCs w:val="20"/>
        </w:rPr>
        <w:t xml:space="preserve">      </w:t>
      </w:r>
      <w:r w:rsidR="00A81767">
        <w:rPr>
          <w:rFonts w:ascii="Tahoma" w:hAnsi="Tahoma" w:cs="Tahoma"/>
          <w:sz w:val="20"/>
          <w:szCs w:val="20"/>
        </w:rPr>
        <w:t>REMODELACIÓ</w:t>
      </w:r>
      <w:r w:rsidR="00A81767" w:rsidRPr="00A81767">
        <w:rPr>
          <w:rFonts w:ascii="Tahoma" w:hAnsi="Tahoma" w:cs="Tahoma"/>
          <w:sz w:val="20"/>
          <w:szCs w:val="20"/>
        </w:rPr>
        <w:t>N DE INMUEBLES.</w:t>
      </w:r>
    </w:p>
    <w:p w:rsidR="00A81767" w:rsidRPr="00A81767" w:rsidRDefault="00A81767" w:rsidP="00A81767">
      <w:pPr>
        <w:tabs>
          <w:tab w:val="left" w:pos="5400"/>
        </w:tabs>
        <w:ind w:left="360"/>
        <w:jc w:val="both"/>
        <w:rPr>
          <w:rFonts w:ascii="Tahoma" w:hAnsi="Tahoma" w:cs="Tahoma"/>
          <w:sz w:val="20"/>
          <w:szCs w:val="20"/>
        </w:rPr>
      </w:pPr>
    </w:p>
    <w:p w:rsidR="00A81767" w:rsidRPr="00A81767" w:rsidRDefault="00A81767" w:rsidP="00A81767">
      <w:pPr>
        <w:tabs>
          <w:tab w:val="left" w:pos="5400"/>
        </w:tabs>
        <w:ind w:left="360"/>
        <w:jc w:val="both"/>
        <w:rPr>
          <w:rFonts w:ascii="Tahoma" w:hAnsi="Tahoma" w:cs="Tahoma"/>
          <w:sz w:val="20"/>
          <w:szCs w:val="20"/>
        </w:rPr>
      </w:pPr>
      <w:r w:rsidRPr="00A81767">
        <w:rPr>
          <w:rFonts w:ascii="Tahoma" w:hAnsi="Tahoma" w:cs="Tahoma"/>
          <w:sz w:val="20"/>
          <w:szCs w:val="20"/>
        </w:rPr>
        <w:t>FORMA DE ACREDITAR  LA EXISTENCIA  Y PERSONALIDAD JUR</w:t>
      </w:r>
      <w:r>
        <w:rPr>
          <w:rFonts w:ascii="Tahoma" w:hAnsi="Tahoma" w:cs="Tahoma"/>
          <w:sz w:val="20"/>
          <w:szCs w:val="20"/>
        </w:rPr>
        <w:t>Í</w:t>
      </w:r>
      <w:r w:rsidRPr="00A81767">
        <w:rPr>
          <w:rFonts w:ascii="Tahoma" w:hAnsi="Tahoma" w:cs="Tahoma"/>
          <w:sz w:val="20"/>
          <w:szCs w:val="20"/>
        </w:rPr>
        <w:t>DICA:</w:t>
      </w:r>
    </w:p>
    <w:p w:rsidR="00A81767" w:rsidRPr="00A81767" w:rsidRDefault="00A81767" w:rsidP="00A81767">
      <w:pPr>
        <w:pStyle w:val="Prrafodelista"/>
        <w:ind w:left="360"/>
        <w:jc w:val="both"/>
        <w:rPr>
          <w:rFonts w:ascii="Tahoma" w:hAnsi="Tahoma" w:cs="Tahoma"/>
          <w:sz w:val="20"/>
          <w:szCs w:val="20"/>
        </w:rPr>
      </w:pPr>
    </w:p>
    <w:p w:rsidR="00A81767" w:rsidRPr="00A81767" w:rsidRDefault="00A81767" w:rsidP="00A81767">
      <w:pPr>
        <w:pStyle w:val="Prrafodelista"/>
        <w:ind w:left="360"/>
        <w:jc w:val="both"/>
        <w:rPr>
          <w:rFonts w:ascii="Tahoma" w:hAnsi="Tahoma" w:cs="Tahoma"/>
          <w:sz w:val="20"/>
          <w:szCs w:val="20"/>
        </w:rPr>
      </w:pPr>
      <w:r w:rsidRPr="00A81767">
        <w:rPr>
          <w:rFonts w:ascii="Tahoma" w:hAnsi="Tahoma" w:cs="Tahoma"/>
          <w:sz w:val="20"/>
          <w:szCs w:val="20"/>
        </w:rPr>
        <w:t>El concursante podrá designar la persona que suscriba la Propuesta en el Concurso y deberá contar con los documentos notariales que lo acrediten como Apoderado Legal o Administrador general único de la empresa con las facultades legales expresas para comprometerse y contratar en nombre y representación de la misma. Los documentos para la acreditación son los solicitados en los requisitos de la invitación (este requisito se cumple al momento de la inscripción).</w:t>
      </w:r>
    </w:p>
    <w:p w:rsidR="00A81767" w:rsidRPr="00A81767" w:rsidRDefault="00A81767" w:rsidP="00A81767">
      <w:pPr>
        <w:ind w:left="851"/>
        <w:jc w:val="both"/>
        <w:rPr>
          <w:rFonts w:ascii="Tahoma" w:hAnsi="Tahoma" w:cs="Tahoma"/>
          <w:sz w:val="20"/>
          <w:szCs w:val="20"/>
        </w:rPr>
      </w:pPr>
    </w:p>
    <w:p w:rsidR="00A81767" w:rsidRPr="00A81767" w:rsidRDefault="00A81767" w:rsidP="00A81767">
      <w:pPr>
        <w:pStyle w:val="Prrafodelista"/>
        <w:numPr>
          <w:ilvl w:val="0"/>
          <w:numId w:val="1"/>
        </w:numPr>
        <w:tabs>
          <w:tab w:val="left" w:pos="2160"/>
        </w:tabs>
        <w:jc w:val="both"/>
        <w:rPr>
          <w:rFonts w:ascii="Tahoma" w:hAnsi="Tahoma" w:cs="Tahoma"/>
          <w:sz w:val="20"/>
          <w:szCs w:val="20"/>
        </w:rPr>
      </w:pPr>
      <w:r w:rsidRPr="00A81767">
        <w:rPr>
          <w:rFonts w:ascii="Tahoma" w:hAnsi="Tahoma" w:cs="Tahoma"/>
          <w:sz w:val="20"/>
          <w:szCs w:val="20"/>
        </w:rPr>
        <w:t>IDIOMA:</w:t>
      </w:r>
    </w:p>
    <w:p w:rsidR="00A81767" w:rsidRPr="00A81767" w:rsidRDefault="00A81767" w:rsidP="00A81767">
      <w:pPr>
        <w:pStyle w:val="Prrafodelista"/>
        <w:tabs>
          <w:tab w:val="left" w:pos="2160"/>
        </w:tabs>
        <w:ind w:left="360"/>
        <w:jc w:val="both"/>
        <w:rPr>
          <w:rFonts w:ascii="Tahoma" w:hAnsi="Tahoma" w:cs="Tahoma"/>
          <w:sz w:val="20"/>
          <w:szCs w:val="20"/>
        </w:rPr>
      </w:pPr>
      <w:r w:rsidRPr="00A81767">
        <w:rPr>
          <w:rFonts w:ascii="Tahoma" w:hAnsi="Tahoma" w:cs="Tahoma"/>
          <w:sz w:val="20"/>
          <w:szCs w:val="20"/>
        </w:rPr>
        <w:t>La proposición debe presentarse en idioma español.</w:t>
      </w:r>
    </w:p>
    <w:p w:rsidR="00A81767" w:rsidRPr="00A81767" w:rsidRDefault="00A81767" w:rsidP="00A81767">
      <w:pPr>
        <w:jc w:val="both"/>
        <w:rPr>
          <w:rFonts w:ascii="Tahoma" w:hAnsi="Tahoma" w:cs="Tahoma"/>
          <w:sz w:val="20"/>
          <w:szCs w:val="20"/>
        </w:rPr>
      </w:pPr>
    </w:p>
    <w:p w:rsidR="00A81767" w:rsidRPr="00A81767" w:rsidRDefault="00A81767" w:rsidP="00A81767">
      <w:pPr>
        <w:pStyle w:val="Prrafodelista"/>
        <w:numPr>
          <w:ilvl w:val="0"/>
          <w:numId w:val="1"/>
        </w:numPr>
        <w:tabs>
          <w:tab w:val="left" w:pos="2160"/>
        </w:tabs>
        <w:jc w:val="both"/>
        <w:rPr>
          <w:rFonts w:ascii="Tahoma" w:hAnsi="Tahoma" w:cs="Tahoma"/>
          <w:sz w:val="20"/>
          <w:szCs w:val="20"/>
        </w:rPr>
      </w:pPr>
      <w:r w:rsidRPr="00A81767">
        <w:rPr>
          <w:rFonts w:ascii="Tahoma" w:hAnsi="Tahoma" w:cs="Tahoma"/>
          <w:sz w:val="20"/>
          <w:szCs w:val="20"/>
        </w:rPr>
        <w:t xml:space="preserve">MONEDA: </w:t>
      </w:r>
    </w:p>
    <w:p w:rsidR="00A81767" w:rsidRPr="00A81767" w:rsidRDefault="00A81767" w:rsidP="00A81767">
      <w:pPr>
        <w:pStyle w:val="Prrafodelista"/>
        <w:tabs>
          <w:tab w:val="left" w:pos="2160"/>
        </w:tabs>
        <w:ind w:left="360"/>
        <w:jc w:val="both"/>
        <w:rPr>
          <w:rFonts w:ascii="Tahoma" w:hAnsi="Tahoma" w:cs="Tahoma"/>
          <w:sz w:val="20"/>
          <w:szCs w:val="20"/>
        </w:rPr>
      </w:pPr>
      <w:r w:rsidRPr="00A81767">
        <w:rPr>
          <w:rFonts w:ascii="Tahoma" w:hAnsi="Tahoma" w:cs="Tahoma"/>
          <w:sz w:val="20"/>
          <w:szCs w:val="20"/>
        </w:rPr>
        <w:t>Las propuestas deberán ser presentadas en moneda nacional.</w:t>
      </w:r>
    </w:p>
    <w:p w:rsidR="00A81767" w:rsidRPr="00A81767" w:rsidRDefault="00A81767" w:rsidP="00A81767">
      <w:pPr>
        <w:jc w:val="both"/>
        <w:rPr>
          <w:rFonts w:ascii="Tahoma" w:hAnsi="Tahoma" w:cs="Tahoma"/>
          <w:sz w:val="20"/>
          <w:szCs w:val="20"/>
        </w:rPr>
      </w:pPr>
    </w:p>
    <w:p w:rsidR="00A81767" w:rsidRPr="00A81767" w:rsidRDefault="00A81767" w:rsidP="00A81767">
      <w:pPr>
        <w:pStyle w:val="Prrafodelista"/>
        <w:numPr>
          <w:ilvl w:val="0"/>
          <w:numId w:val="1"/>
        </w:numPr>
        <w:jc w:val="both"/>
        <w:rPr>
          <w:rFonts w:ascii="Tahoma" w:hAnsi="Tahoma" w:cs="Tahoma"/>
          <w:sz w:val="20"/>
          <w:szCs w:val="20"/>
        </w:rPr>
      </w:pPr>
      <w:r w:rsidRPr="00A81767">
        <w:rPr>
          <w:rFonts w:ascii="Tahoma" w:hAnsi="Tahoma" w:cs="Tahoma"/>
          <w:sz w:val="20"/>
          <w:szCs w:val="20"/>
        </w:rPr>
        <w:t>PLAZO DE EJECUCIÓN:</w:t>
      </w:r>
    </w:p>
    <w:p w:rsidR="00A81767" w:rsidRPr="00A81767" w:rsidRDefault="00A81767" w:rsidP="00A81767">
      <w:pPr>
        <w:pStyle w:val="Prrafodelista"/>
        <w:ind w:left="360"/>
        <w:jc w:val="both"/>
        <w:rPr>
          <w:rFonts w:ascii="Tahoma" w:hAnsi="Tahoma" w:cs="Tahoma"/>
          <w:sz w:val="20"/>
          <w:szCs w:val="20"/>
        </w:rPr>
      </w:pPr>
    </w:p>
    <w:p w:rsidR="00A81767" w:rsidRPr="00A81767" w:rsidRDefault="00A81767" w:rsidP="00A81767">
      <w:pPr>
        <w:pStyle w:val="Prrafodelista"/>
        <w:ind w:left="360"/>
        <w:jc w:val="both"/>
        <w:rPr>
          <w:rFonts w:ascii="Tahoma" w:hAnsi="Tahoma" w:cs="Tahoma"/>
          <w:sz w:val="20"/>
          <w:szCs w:val="20"/>
        </w:rPr>
      </w:pPr>
      <w:r w:rsidRPr="00A81767">
        <w:rPr>
          <w:rFonts w:ascii="Tahoma" w:hAnsi="Tahoma" w:cs="Tahoma"/>
          <w:sz w:val="20"/>
          <w:szCs w:val="20"/>
        </w:rPr>
        <w:t xml:space="preserve">El plazo máximo de ejecución de los trabajos será de </w:t>
      </w:r>
      <w:r w:rsidRPr="00A81767">
        <w:rPr>
          <w:rFonts w:ascii="Tahoma" w:hAnsi="Tahoma" w:cs="Tahoma"/>
          <w:b/>
          <w:sz w:val="20"/>
          <w:szCs w:val="20"/>
        </w:rPr>
        <w:fldChar w:fldCharType="begin"/>
      </w:r>
      <w:r w:rsidRPr="00A81767">
        <w:rPr>
          <w:rFonts w:ascii="Tahoma" w:hAnsi="Tahoma" w:cs="Tahoma"/>
          <w:b/>
          <w:sz w:val="20"/>
          <w:szCs w:val="20"/>
        </w:rPr>
        <w:instrText xml:space="preserve"> MERGEFIELD "DURACION_DE_LOS_TRABAJOS_DE_OBRA" </w:instrText>
      </w:r>
      <w:r w:rsidRPr="00A81767">
        <w:rPr>
          <w:rFonts w:ascii="Tahoma" w:hAnsi="Tahoma" w:cs="Tahoma"/>
          <w:b/>
          <w:sz w:val="20"/>
          <w:szCs w:val="20"/>
        </w:rPr>
        <w:fldChar w:fldCharType="separate"/>
      </w:r>
      <w:r w:rsidRPr="00A81767">
        <w:rPr>
          <w:rFonts w:ascii="Tahoma" w:hAnsi="Tahoma" w:cs="Tahoma"/>
          <w:b/>
          <w:noProof/>
          <w:sz w:val="20"/>
          <w:szCs w:val="20"/>
        </w:rPr>
        <w:t>XX DÍAS NATURALES</w:t>
      </w:r>
      <w:r w:rsidRPr="00A81767">
        <w:rPr>
          <w:rFonts w:ascii="Tahoma" w:hAnsi="Tahoma" w:cs="Tahoma"/>
          <w:b/>
          <w:sz w:val="20"/>
          <w:szCs w:val="20"/>
        </w:rPr>
        <w:fldChar w:fldCharType="end"/>
      </w:r>
      <w:r w:rsidRPr="00A81767">
        <w:rPr>
          <w:rFonts w:ascii="Tahoma" w:hAnsi="Tahoma" w:cs="Tahoma"/>
          <w:sz w:val="20"/>
          <w:szCs w:val="20"/>
        </w:rPr>
        <w:t>.</w:t>
      </w:r>
    </w:p>
    <w:p w:rsidR="00A81767" w:rsidRPr="00A81767" w:rsidRDefault="00A81767" w:rsidP="00A81767">
      <w:pPr>
        <w:pStyle w:val="Prrafodelista"/>
        <w:ind w:left="360"/>
        <w:jc w:val="both"/>
        <w:rPr>
          <w:rFonts w:ascii="Tahoma" w:hAnsi="Tahoma" w:cs="Tahoma"/>
          <w:sz w:val="20"/>
          <w:szCs w:val="20"/>
        </w:rPr>
      </w:pPr>
    </w:p>
    <w:p w:rsidR="00A81767" w:rsidRPr="00A81767" w:rsidRDefault="00A81767" w:rsidP="00A81767">
      <w:pPr>
        <w:pStyle w:val="Prrafodelista"/>
        <w:ind w:left="360"/>
        <w:jc w:val="both"/>
        <w:rPr>
          <w:rFonts w:ascii="Tahoma" w:hAnsi="Tahoma" w:cs="Tahoma"/>
          <w:b/>
          <w:sz w:val="20"/>
          <w:szCs w:val="20"/>
        </w:rPr>
      </w:pPr>
      <w:r w:rsidRPr="00A81767">
        <w:rPr>
          <w:rFonts w:ascii="Tahoma" w:hAnsi="Tahoma" w:cs="Tahoma"/>
          <w:sz w:val="20"/>
          <w:szCs w:val="20"/>
        </w:rPr>
        <w:t>La fecha estimada de inicio de los trabajos es el día:</w:t>
      </w:r>
      <w:r>
        <w:rPr>
          <w:rFonts w:ascii="Tahoma" w:hAnsi="Tahoma" w:cs="Tahoma"/>
          <w:sz w:val="20"/>
          <w:szCs w:val="20"/>
        </w:rPr>
        <w:t xml:space="preserve"> </w:t>
      </w:r>
      <w:r w:rsidRPr="00A81767">
        <w:rPr>
          <w:rFonts w:ascii="Tahoma" w:hAnsi="Tahoma" w:cs="Tahoma"/>
          <w:b/>
          <w:sz w:val="20"/>
          <w:szCs w:val="20"/>
        </w:rPr>
        <w:t>FECHA DE INICIO.</w:t>
      </w:r>
    </w:p>
    <w:p w:rsidR="00A81767" w:rsidRPr="00A81767" w:rsidRDefault="00A81767" w:rsidP="00A81767">
      <w:pPr>
        <w:jc w:val="both"/>
        <w:rPr>
          <w:rFonts w:ascii="Tahoma" w:hAnsi="Tahoma" w:cs="Tahoma"/>
          <w:b/>
          <w:sz w:val="20"/>
          <w:szCs w:val="20"/>
        </w:rPr>
      </w:pPr>
    </w:p>
    <w:p w:rsidR="00A81767" w:rsidRPr="00A81767" w:rsidRDefault="00A81767" w:rsidP="00A81767">
      <w:pPr>
        <w:pStyle w:val="Prrafodelista"/>
        <w:numPr>
          <w:ilvl w:val="0"/>
          <w:numId w:val="1"/>
        </w:numPr>
        <w:jc w:val="both"/>
        <w:rPr>
          <w:rFonts w:ascii="Tahoma" w:hAnsi="Tahoma" w:cs="Tahoma"/>
          <w:b/>
          <w:sz w:val="20"/>
          <w:szCs w:val="20"/>
        </w:rPr>
      </w:pPr>
      <w:r w:rsidRPr="00A81767">
        <w:rPr>
          <w:rFonts w:ascii="Tahoma" w:hAnsi="Tahoma" w:cs="Tahoma"/>
          <w:sz w:val="20"/>
          <w:szCs w:val="20"/>
        </w:rPr>
        <w:t>PORCENTAJE DE ANTICIPOS:</w:t>
      </w:r>
    </w:p>
    <w:p w:rsidR="00A81767" w:rsidRPr="00A81767" w:rsidRDefault="00A81767" w:rsidP="00A81767">
      <w:pPr>
        <w:pStyle w:val="Prrafodelista"/>
        <w:ind w:left="360"/>
        <w:jc w:val="both"/>
        <w:rPr>
          <w:rFonts w:ascii="Tahoma" w:hAnsi="Tahoma" w:cs="Tahoma"/>
          <w:sz w:val="20"/>
          <w:szCs w:val="20"/>
        </w:rPr>
      </w:pPr>
    </w:p>
    <w:p w:rsidR="00A81767" w:rsidRPr="00A81767" w:rsidRDefault="00A81767" w:rsidP="00A81767">
      <w:pPr>
        <w:pStyle w:val="Prrafodelista"/>
        <w:ind w:left="426"/>
        <w:jc w:val="both"/>
        <w:rPr>
          <w:rFonts w:ascii="Tahoma" w:hAnsi="Tahoma" w:cs="Tahoma"/>
          <w:sz w:val="20"/>
          <w:szCs w:val="20"/>
        </w:rPr>
      </w:pPr>
      <w:r w:rsidRPr="00A81767">
        <w:rPr>
          <w:rFonts w:ascii="Tahoma" w:hAnsi="Tahoma" w:cs="Tahoma"/>
          <w:sz w:val="20"/>
          <w:szCs w:val="20"/>
        </w:rPr>
        <w:t>La Coordinación de Servicios Generales de… (DEPENDENCIA)</w:t>
      </w:r>
      <w:r>
        <w:rPr>
          <w:rFonts w:ascii="Tahoma" w:hAnsi="Tahoma" w:cs="Tahoma"/>
          <w:sz w:val="20"/>
          <w:szCs w:val="20"/>
        </w:rPr>
        <w:t>,</w:t>
      </w:r>
      <w:r w:rsidRPr="00A81767">
        <w:rPr>
          <w:rFonts w:ascii="Tahoma" w:hAnsi="Tahoma" w:cs="Tahoma"/>
          <w:sz w:val="20"/>
          <w:szCs w:val="20"/>
        </w:rPr>
        <w:t xml:space="preserve"> otorgará un anticipo de un </w:t>
      </w:r>
      <w:r w:rsidRPr="00A81767">
        <w:rPr>
          <w:rFonts w:ascii="Tahoma" w:hAnsi="Tahoma" w:cs="Tahoma"/>
          <w:b/>
          <w:sz w:val="20"/>
          <w:szCs w:val="20"/>
        </w:rPr>
        <w:t>30%</w:t>
      </w:r>
      <w:r w:rsidRPr="00A81767">
        <w:rPr>
          <w:rFonts w:ascii="Tahoma" w:hAnsi="Tahoma" w:cs="Tahoma"/>
          <w:sz w:val="20"/>
          <w:szCs w:val="20"/>
        </w:rPr>
        <w:t xml:space="preserve"> del importe total del contrato para que el contratista realice en el sitio de los trabajos la </w:t>
      </w:r>
      <w:r w:rsidRPr="00A81767">
        <w:rPr>
          <w:rFonts w:ascii="Tahoma" w:hAnsi="Tahoma" w:cs="Tahoma"/>
          <w:sz w:val="20"/>
          <w:szCs w:val="20"/>
        </w:rPr>
        <w:lastRenderedPageBreak/>
        <w:t>construcción de sus oficinas, almac</w:t>
      </w:r>
      <w:r>
        <w:rPr>
          <w:rFonts w:ascii="Tahoma" w:hAnsi="Tahoma" w:cs="Tahoma"/>
          <w:sz w:val="20"/>
          <w:szCs w:val="20"/>
        </w:rPr>
        <w:t>enes, bodegas e instalaciones y</w:t>
      </w:r>
      <w:r w:rsidRPr="00A81767">
        <w:rPr>
          <w:rFonts w:ascii="Tahoma" w:hAnsi="Tahoma" w:cs="Tahoma"/>
          <w:sz w:val="20"/>
          <w:szCs w:val="20"/>
        </w:rPr>
        <w:t xml:space="preserve"> en su caso, para los gastos de traslado de la maquinaria y equipo de construcción e inicio de los trabajos; así como, para la compra y producción de materiales de construcción, la adquisición de equipos que se instalen permanentemente y demás insumos que deberán otorgar. </w:t>
      </w:r>
    </w:p>
    <w:p w:rsidR="00A81767" w:rsidRPr="00A81767" w:rsidRDefault="00A81767" w:rsidP="00A81767">
      <w:pPr>
        <w:pStyle w:val="Prrafodelista"/>
        <w:ind w:left="360"/>
        <w:jc w:val="both"/>
        <w:rPr>
          <w:rFonts w:ascii="Tahoma" w:hAnsi="Tahoma" w:cs="Tahoma"/>
          <w:sz w:val="20"/>
          <w:szCs w:val="20"/>
        </w:rPr>
      </w:pPr>
    </w:p>
    <w:p w:rsidR="00A81767" w:rsidRPr="00A81767" w:rsidRDefault="00A81767" w:rsidP="00A81767">
      <w:pPr>
        <w:ind w:left="426"/>
        <w:jc w:val="both"/>
        <w:rPr>
          <w:rFonts w:ascii="Tahoma" w:hAnsi="Tahoma" w:cs="Tahoma"/>
          <w:sz w:val="20"/>
          <w:szCs w:val="20"/>
        </w:rPr>
      </w:pPr>
      <w:r w:rsidRPr="00A81767">
        <w:rPr>
          <w:rFonts w:ascii="Tahoma" w:hAnsi="Tahoma" w:cs="Tahoma"/>
          <w:sz w:val="20"/>
          <w:szCs w:val="20"/>
        </w:rPr>
        <w:t>Para el caso en que el participante a este concurso opte por no requerir el anticipo señalado en el párrafo que antecede, deberá manifestarlo expresamente por escrito, documento que deberá ser adjuntado a su propuesta, obligándose a no contemplar en los costos indirectos de su propuesta el concepto de fianza de anticipo. En consecuencia de lo anterior, de resultar adjudicado deberá iniciar los trabajos en la fecha de firma del contrato respectivo.</w:t>
      </w:r>
    </w:p>
    <w:p w:rsidR="00A81767" w:rsidRPr="00A81767" w:rsidRDefault="00A81767" w:rsidP="00A81767">
      <w:pPr>
        <w:ind w:left="426"/>
        <w:jc w:val="both"/>
        <w:rPr>
          <w:rFonts w:ascii="Tahoma" w:hAnsi="Tahoma" w:cs="Tahoma"/>
          <w:sz w:val="20"/>
          <w:szCs w:val="20"/>
        </w:rPr>
      </w:pPr>
    </w:p>
    <w:p w:rsidR="00A81767" w:rsidRPr="00A81767" w:rsidRDefault="00A81767" w:rsidP="00A81767">
      <w:pPr>
        <w:pStyle w:val="Prrafodelista"/>
        <w:numPr>
          <w:ilvl w:val="0"/>
          <w:numId w:val="1"/>
        </w:numPr>
        <w:tabs>
          <w:tab w:val="clear" w:pos="360"/>
          <w:tab w:val="num" w:pos="426"/>
        </w:tabs>
        <w:ind w:left="502"/>
        <w:jc w:val="both"/>
        <w:rPr>
          <w:rFonts w:ascii="Tahoma" w:hAnsi="Tahoma" w:cs="Tahoma"/>
          <w:sz w:val="20"/>
          <w:szCs w:val="20"/>
        </w:rPr>
      </w:pPr>
      <w:r w:rsidRPr="00A81767">
        <w:rPr>
          <w:rFonts w:ascii="Tahoma" w:hAnsi="Tahoma" w:cs="Tahoma"/>
          <w:sz w:val="20"/>
          <w:szCs w:val="20"/>
        </w:rPr>
        <w:t>VISITA AL SITIO DE LOS TRABAJOS:</w:t>
      </w:r>
    </w:p>
    <w:p w:rsidR="00A81767" w:rsidRPr="00A81767" w:rsidRDefault="00A81767" w:rsidP="00A81767">
      <w:pPr>
        <w:jc w:val="both"/>
        <w:rPr>
          <w:rFonts w:ascii="Tahoma" w:hAnsi="Tahoma" w:cs="Tahoma"/>
          <w:sz w:val="20"/>
          <w:szCs w:val="20"/>
        </w:rPr>
      </w:pPr>
    </w:p>
    <w:p w:rsidR="00A81767" w:rsidRPr="00A81767" w:rsidRDefault="00A81767" w:rsidP="00A81767">
      <w:pPr>
        <w:ind w:left="426" w:hanging="66"/>
        <w:jc w:val="both"/>
        <w:rPr>
          <w:rFonts w:ascii="Tahoma" w:hAnsi="Tahoma" w:cs="Tahoma"/>
          <w:sz w:val="20"/>
          <w:szCs w:val="20"/>
        </w:rPr>
      </w:pPr>
      <w:r>
        <w:rPr>
          <w:rFonts w:ascii="Tahoma" w:hAnsi="Tahoma" w:cs="Tahoma"/>
          <w:sz w:val="20"/>
          <w:szCs w:val="20"/>
        </w:rPr>
        <w:t xml:space="preserve"> </w:t>
      </w:r>
      <w:r w:rsidRPr="00A81767">
        <w:rPr>
          <w:rFonts w:ascii="Tahoma" w:hAnsi="Tahoma" w:cs="Tahoma"/>
          <w:sz w:val="20"/>
          <w:szCs w:val="20"/>
        </w:rPr>
        <w:t>Se efectuará una visita al sitio de los trabajos el día</w:t>
      </w:r>
      <w:r w:rsidRPr="00A81767">
        <w:rPr>
          <w:rFonts w:ascii="Tahoma" w:hAnsi="Tahoma" w:cs="Tahoma"/>
          <w:color w:val="FF0000"/>
          <w:sz w:val="20"/>
          <w:szCs w:val="20"/>
        </w:rPr>
        <w:t xml:space="preserve"> </w:t>
      </w:r>
      <w:r w:rsidRPr="00A81767">
        <w:rPr>
          <w:rFonts w:ascii="Tahoma" w:hAnsi="Tahoma" w:cs="Tahoma"/>
          <w:b/>
          <w:bCs/>
          <w:sz w:val="20"/>
          <w:szCs w:val="20"/>
        </w:rPr>
        <w:t xml:space="preserve">XX del 20__, </w:t>
      </w:r>
      <w:r w:rsidRPr="00A81767">
        <w:rPr>
          <w:rFonts w:ascii="Tahoma" w:hAnsi="Tahoma" w:cs="Tahoma"/>
          <w:b/>
          <w:sz w:val="20"/>
          <w:szCs w:val="20"/>
        </w:rPr>
        <w:t>la cita para realizarla será en el</w:t>
      </w:r>
      <w:r>
        <w:rPr>
          <w:rFonts w:ascii="Tahoma" w:hAnsi="Tahoma" w:cs="Tahoma"/>
          <w:b/>
          <w:sz w:val="20"/>
          <w:szCs w:val="20"/>
        </w:rPr>
        <w:t>_____</w:t>
      </w:r>
      <w:r w:rsidRPr="00A81767">
        <w:rPr>
          <w:rFonts w:ascii="Tahoma" w:hAnsi="Tahoma" w:cs="Tahoma"/>
          <w:b/>
          <w:sz w:val="20"/>
          <w:szCs w:val="20"/>
        </w:rPr>
        <w:t>, en</w:t>
      </w:r>
      <w:r>
        <w:rPr>
          <w:rFonts w:ascii="Tahoma" w:hAnsi="Tahoma" w:cs="Tahoma"/>
          <w:b/>
          <w:sz w:val="20"/>
          <w:szCs w:val="20"/>
        </w:rPr>
        <w:t>_____</w:t>
      </w:r>
      <w:r w:rsidRPr="00A81767">
        <w:rPr>
          <w:rFonts w:ascii="Tahoma" w:hAnsi="Tahoma" w:cs="Tahoma"/>
          <w:b/>
          <w:sz w:val="20"/>
          <w:szCs w:val="20"/>
        </w:rPr>
        <w:t>,</w:t>
      </w:r>
      <w:r w:rsidRPr="00A81767">
        <w:rPr>
          <w:rFonts w:ascii="Tahoma" w:hAnsi="Tahoma" w:cs="Tahoma"/>
          <w:b/>
          <w:sz w:val="20"/>
          <w:szCs w:val="20"/>
          <w:lang w:val="es-ES"/>
        </w:rPr>
        <w:t xml:space="preserve"> Jalisco, </w:t>
      </w:r>
      <w:r w:rsidRPr="00A81767">
        <w:rPr>
          <w:rFonts w:ascii="Tahoma" w:hAnsi="Tahoma" w:cs="Tahoma"/>
          <w:sz w:val="20"/>
          <w:szCs w:val="20"/>
        </w:rPr>
        <w:t xml:space="preserve"> </w:t>
      </w:r>
      <w:r w:rsidRPr="00A81767">
        <w:rPr>
          <w:rFonts w:ascii="Tahoma" w:hAnsi="Tahoma" w:cs="Tahoma"/>
          <w:b/>
          <w:sz w:val="20"/>
          <w:szCs w:val="20"/>
        </w:rPr>
        <w:t>a las 10:00</w:t>
      </w:r>
      <w:r w:rsidRPr="00A81767">
        <w:rPr>
          <w:rFonts w:ascii="Tahoma" w:hAnsi="Tahoma" w:cs="Tahoma"/>
          <w:b/>
          <w:color w:val="FF0000"/>
          <w:sz w:val="20"/>
          <w:szCs w:val="20"/>
        </w:rPr>
        <w:t xml:space="preserve"> </w:t>
      </w:r>
      <w:proofErr w:type="spellStart"/>
      <w:r w:rsidRPr="00A81767">
        <w:rPr>
          <w:rFonts w:ascii="Tahoma" w:hAnsi="Tahoma" w:cs="Tahoma"/>
          <w:b/>
          <w:sz w:val="20"/>
          <w:szCs w:val="20"/>
        </w:rPr>
        <w:t>hrs</w:t>
      </w:r>
      <w:proofErr w:type="spellEnd"/>
      <w:r w:rsidRPr="00A81767">
        <w:rPr>
          <w:rFonts w:ascii="Tahoma" w:hAnsi="Tahoma" w:cs="Tahoma"/>
          <w:b/>
          <w:sz w:val="20"/>
          <w:szCs w:val="20"/>
        </w:rPr>
        <w:t>.</w:t>
      </w:r>
      <w:r w:rsidRPr="00A81767">
        <w:rPr>
          <w:rFonts w:ascii="Tahoma" w:hAnsi="Tahoma" w:cs="Tahoma"/>
          <w:sz w:val="20"/>
          <w:szCs w:val="20"/>
        </w:rPr>
        <w:t>, se iniciará a la hora indicada sin existir plazo de espera, se extenderá la constancia correspondiente a cada Concursante, la asistencia a la misma es obligatoria, el no asistir o la impuntualidad a este acto, será motivo para desechar la propuesta.</w:t>
      </w:r>
    </w:p>
    <w:p w:rsidR="00A81767" w:rsidRPr="00A81767" w:rsidRDefault="00A81767" w:rsidP="00A81767">
      <w:pPr>
        <w:ind w:left="426" w:hanging="66"/>
        <w:jc w:val="both"/>
        <w:rPr>
          <w:rFonts w:ascii="Tahoma" w:hAnsi="Tahoma" w:cs="Tahoma"/>
          <w:sz w:val="20"/>
          <w:szCs w:val="20"/>
        </w:rPr>
      </w:pPr>
    </w:p>
    <w:p w:rsidR="00A81767" w:rsidRPr="00A81767" w:rsidRDefault="00A81767" w:rsidP="00A81767">
      <w:pPr>
        <w:jc w:val="both"/>
        <w:rPr>
          <w:rFonts w:ascii="Tahoma" w:hAnsi="Tahoma" w:cs="Tahoma"/>
          <w:sz w:val="20"/>
          <w:szCs w:val="20"/>
        </w:rPr>
      </w:pPr>
      <w:r w:rsidRPr="00A81767">
        <w:rPr>
          <w:rFonts w:ascii="Tahoma" w:hAnsi="Tahoma" w:cs="Tahoma"/>
          <w:sz w:val="20"/>
          <w:szCs w:val="20"/>
        </w:rPr>
        <w:t>8.    JUNTA DE ACLARACIONES:</w:t>
      </w:r>
    </w:p>
    <w:p w:rsidR="00A81767" w:rsidRPr="00A81767" w:rsidRDefault="00A81767" w:rsidP="00A81767">
      <w:pPr>
        <w:jc w:val="both"/>
        <w:rPr>
          <w:rFonts w:ascii="Tahoma" w:hAnsi="Tahoma" w:cs="Tahoma"/>
          <w:sz w:val="20"/>
          <w:szCs w:val="20"/>
        </w:rPr>
      </w:pPr>
      <w:r w:rsidRPr="00A81767">
        <w:rPr>
          <w:rFonts w:ascii="Tahoma" w:hAnsi="Tahoma" w:cs="Tahoma"/>
          <w:sz w:val="20"/>
          <w:szCs w:val="20"/>
        </w:rPr>
        <w:t xml:space="preserve"> </w:t>
      </w:r>
    </w:p>
    <w:p w:rsidR="00A81767" w:rsidRPr="00A81767" w:rsidRDefault="00A81767" w:rsidP="00A81767">
      <w:pPr>
        <w:ind w:left="426" w:hanging="66"/>
        <w:jc w:val="both"/>
        <w:rPr>
          <w:rFonts w:ascii="Tahoma" w:hAnsi="Tahoma" w:cs="Tahoma"/>
          <w:sz w:val="20"/>
          <w:szCs w:val="20"/>
        </w:rPr>
      </w:pPr>
      <w:r>
        <w:rPr>
          <w:rFonts w:ascii="Tahoma" w:hAnsi="Tahoma" w:cs="Tahoma"/>
          <w:sz w:val="20"/>
          <w:szCs w:val="20"/>
        </w:rPr>
        <w:t xml:space="preserve"> </w:t>
      </w:r>
      <w:r w:rsidRPr="00A81767">
        <w:rPr>
          <w:rFonts w:ascii="Tahoma" w:hAnsi="Tahoma" w:cs="Tahoma"/>
          <w:sz w:val="20"/>
          <w:szCs w:val="20"/>
        </w:rPr>
        <w:t xml:space="preserve">La Junta de Aclaraciones se celebrará el día </w:t>
      </w:r>
      <w:r w:rsidRPr="00A81767">
        <w:rPr>
          <w:rFonts w:ascii="Tahoma" w:hAnsi="Tahoma" w:cs="Tahoma"/>
          <w:b/>
          <w:bCs/>
          <w:sz w:val="20"/>
          <w:szCs w:val="20"/>
        </w:rPr>
        <w:t xml:space="preserve">XX del 20__, </w:t>
      </w:r>
      <w:r w:rsidRPr="00A81767">
        <w:rPr>
          <w:rFonts w:ascii="Tahoma" w:hAnsi="Tahoma" w:cs="Tahoma"/>
          <w:b/>
          <w:sz w:val="20"/>
          <w:szCs w:val="20"/>
        </w:rPr>
        <w:t>a las</w:t>
      </w:r>
      <w:r w:rsidRPr="00A81767">
        <w:rPr>
          <w:rFonts w:ascii="Tahoma" w:hAnsi="Tahoma" w:cs="Tahoma"/>
          <w:b/>
          <w:color w:val="FF0000"/>
          <w:sz w:val="20"/>
          <w:szCs w:val="20"/>
        </w:rPr>
        <w:t xml:space="preserve"> </w:t>
      </w:r>
      <w:r w:rsidRPr="00A81767">
        <w:rPr>
          <w:rFonts w:ascii="Tahoma" w:hAnsi="Tahoma" w:cs="Tahoma"/>
          <w:b/>
          <w:sz w:val="20"/>
          <w:szCs w:val="20"/>
        </w:rPr>
        <w:t xml:space="preserve">10:00 </w:t>
      </w:r>
      <w:proofErr w:type="spellStart"/>
      <w:r w:rsidRPr="00A81767">
        <w:rPr>
          <w:rFonts w:ascii="Tahoma" w:hAnsi="Tahoma" w:cs="Tahoma"/>
          <w:b/>
          <w:sz w:val="20"/>
          <w:szCs w:val="20"/>
        </w:rPr>
        <w:t>hrs</w:t>
      </w:r>
      <w:proofErr w:type="spellEnd"/>
      <w:r w:rsidRPr="00A81767">
        <w:rPr>
          <w:rFonts w:ascii="Tahoma" w:hAnsi="Tahoma" w:cs="Tahoma"/>
          <w:b/>
          <w:sz w:val="20"/>
          <w:szCs w:val="20"/>
        </w:rPr>
        <w:t>., el lugar de reunión será, en la Sala de Juntas de la Coordinación de Servicios Generales de__________, sita en __________________</w:t>
      </w:r>
      <w:proofErr w:type="gramStart"/>
      <w:r w:rsidRPr="00A81767">
        <w:rPr>
          <w:rFonts w:ascii="Tahoma" w:hAnsi="Tahoma" w:cs="Tahoma"/>
          <w:b/>
          <w:sz w:val="20"/>
          <w:szCs w:val="20"/>
        </w:rPr>
        <w:t>,en</w:t>
      </w:r>
      <w:proofErr w:type="gramEnd"/>
      <w:r w:rsidRPr="00A81767">
        <w:rPr>
          <w:rFonts w:ascii="Tahoma" w:hAnsi="Tahoma" w:cs="Tahoma"/>
          <w:b/>
          <w:sz w:val="20"/>
          <w:szCs w:val="20"/>
        </w:rPr>
        <w:t>………, Jalisco</w:t>
      </w:r>
      <w:r w:rsidRPr="00A81767">
        <w:rPr>
          <w:rFonts w:ascii="Tahoma" w:hAnsi="Tahoma" w:cs="Tahoma"/>
          <w:sz w:val="20"/>
          <w:szCs w:val="20"/>
        </w:rPr>
        <w:t xml:space="preserve">, se iniciará a la hora indicada sin existir plazo de espera, se extenderá la constancia correspondiente a cada concursante, la asistencia a la misma es obligatoria, el no asistir o la impuntualidad a este acto, será motivo para desechar la propuesta. </w:t>
      </w:r>
    </w:p>
    <w:p w:rsidR="00A81767" w:rsidRPr="00A81767" w:rsidRDefault="00A81767" w:rsidP="00A81767">
      <w:pPr>
        <w:ind w:left="426" w:hanging="66"/>
        <w:jc w:val="both"/>
        <w:rPr>
          <w:rFonts w:ascii="Tahoma" w:hAnsi="Tahoma" w:cs="Tahoma"/>
          <w:sz w:val="20"/>
          <w:szCs w:val="20"/>
        </w:rPr>
      </w:pPr>
    </w:p>
    <w:p w:rsidR="00A81767" w:rsidRPr="00A81767" w:rsidRDefault="00A81767" w:rsidP="00A81767">
      <w:pPr>
        <w:ind w:left="426"/>
        <w:jc w:val="both"/>
        <w:rPr>
          <w:rFonts w:ascii="Tahoma" w:hAnsi="Tahoma" w:cs="Tahoma"/>
          <w:sz w:val="20"/>
          <w:szCs w:val="20"/>
        </w:rPr>
      </w:pPr>
      <w:r w:rsidRPr="00A81767">
        <w:rPr>
          <w:rFonts w:ascii="Tahoma" w:hAnsi="Tahoma" w:cs="Tahoma"/>
          <w:sz w:val="20"/>
          <w:szCs w:val="20"/>
        </w:rPr>
        <w:t>La Coordinación de Servicios Generales de</w:t>
      </w:r>
      <w:proofErr w:type="gramStart"/>
      <w:r w:rsidRPr="00A81767">
        <w:rPr>
          <w:rFonts w:ascii="Tahoma" w:hAnsi="Tahoma" w:cs="Tahoma"/>
          <w:sz w:val="20"/>
          <w:szCs w:val="20"/>
        </w:rPr>
        <w:t>…(</w:t>
      </w:r>
      <w:proofErr w:type="gramEnd"/>
      <w:r w:rsidRPr="00A81767">
        <w:rPr>
          <w:rFonts w:ascii="Tahoma" w:hAnsi="Tahoma" w:cs="Tahoma"/>
          <w:sz w:val="20"/>
          <w:szCs w:val="20"/>
        </w:rPr>
        <w:t>DEPENDENCIA)</w:t>
      </w:r>
      <w:r>
        <w:rPr>
          <w:rFonts w:ascii="Tahoma" w:hAnsi="Tahoma" w:cs="Tahoma"/>
          <w:sz w:val="20"/>
          <w:szCs w:val="20"/>
        </w:rPr>
        <w:t>,</w:t>
      </w:r>
      <w:r w:rsidRPr="00A81767">
        <w:rPr>
          <w:rFonts w:ascii="Tahoma" w:hAnsi="Tahoma" w:cs="Tahoma"/>
          <w:sz w:val="20"/>
          <w:szCs w:val="20"/>
        </w:rPr>
        <w:t xml:space="preserve"> indica a los participantes que las aclaraciones que llegaren a solicitar con relación a las Bases del concurso y sus anexos, se lleven a cabo en esta instancia.</w:t>
      </w:r>
    </w:p>
    <w:p w:rsidR="00A81767" w:rsidRPr="00A81767" w:rsidRDefault="00A81767" w:rsidP="00A81767">
      <w:pPr>
        <w:ind w:left="426" w:hanging="426"/>
        <w:jc w:val="both"/>
        <w:rPr>
          <w:rFonts w:ascii="Tahoma" w:hAnsi="Tahoma" w:cs="Tahoma"/>
          <w:sz w:val="20"/>
          <w:szCs w:val="20"/>
        </w:rPr>
      </w:pPr>
    </w:p>
    <w:p w:rsidR="00A81767" w:rsidRPr="00A81767" w:rsidRDefault="00A81767" w:rsidP="00A81767">
      <w:pPr>
        <w:jc w:val="both"/>
        <w:rPr>
          <w:rFonts w:ascii="Tahoma" w:hAnsi="Tahoma" w:cs="Tahoma"/>
          <w:sz w:val="20"/>
          <w:szCs w:val="20"/>
        </w:rPr>
      </w:pPr>
      <w:r w:rsidRPr="00A81767">
        <w:rPr>
          <w:rFonts w:ascii="Tahoma" w:hAnsi="Tahoma" w:cs="Tahoma"/>
          <w:sz w:val="20"/>
          <w:szCs w:val="20"/>
        </w:rPr>
        <w:t>9.     PRESENTACIÓN DE PROPOSICIONES:</w:t>
      </w:r>
    </w:p>
    <w:p w:rsidR="00A81767" w:rsidRPr="00A81767" w:rsidRDefault="00A81767" w:rsidP="00A81767">
      <w:pPr>
        <w:pStyle w:val="Prrafodelista"/>
        <w:ind w:left="360"/>
        <w:jc w:val="both"/>
        <w:rPr>
          <w:rFonts w:ascii="Tahoma" w:hAnsi="Tahoma" w:cs="Tahoma"/>
          <w:sz w:val="20"/>
          <w:szCs w:val="20"/>
        </w:rPr>
      </w:pPr>
    </w:p>
    <w:p w:rsidR="00A81767" w:rsidRPr="00A81767" w:rsidRDefault="00A81767" w:rsidP="00A81767">
      <w:pPr>
        <w:pStyle w:val="Prrafodelista"/>
        <w:ind w:left="360"/>
        <w:jc w:val="both"/>
        <w:rPr>
          <w:rFonts w:ascii="Tahoma" w:hAnsi="Tahoma" w:cs="Tahoma"/>
          <w:sz w:val="20"/>
          <w:szCs w:val="20"/>
        </w:rPr>
      </w:pPr>
      <w:r w:rsidRPr="00A81767">
        <w:rPr>
          <w:rFonts w:ascii="Tahoma" w:hAnsi="Tahoma" w:cs="Tahoma"/>
          <w:sz w:val="20"/>
          <w:szCs w:val="20"/>
        </w:rPr>
        <w:t>En Junta Pública  que se celebrará a las</w:t>
      </w:r>
      <w:r w:rsidRPr="00A81767">
        <w:rPr>
          <w:rFonts w:ascii="Tahoma" w:hAnsi="Tahoma" w:cs="Tahoma"/>
          <w:b/>
          <w:sz w:val="20"/>
          <w:szCs w:val="20"/>
        </w:rPr>
        <w:t xml:space="preserve"> 10:00 </w:t>
      </w:r>
      <w:proofErr w:type="spellStart"/>
      <w:r w:rsidRPr="00A81767">
        <w:rPr>
          <w:rFonts w:ascii="Tahoma" w:hAnsi="Tahoma" w:cs="Tahoma"/>
          <w:b/>
          <w:sz w:val="20"/>
          <w:szCs w:val="20"/>
        </w:rPr>
        <w:t>hrs</w:t>
      </w:r>
      <w:proofErr w:type="spellEnd"/>
      <w:r w:rsidRPr="00A81767">
        <w:rPr>
          <w:rFonts w:ascii="Tahoma" w:hAnsi="Tahoma" w:cs="Tahoma"/>
          <w:b/>
          <w:sz w:val="20"/>
          <w:szCs w:val="20"/>
        </w:rPr>
        <w:t>. el día XX de 20__ en la Sala de Juntas de la Coordinación de Servicios Generales de</w:t>
      </w:r>
      <w:r>
        <w:rPr>
          <w:rFonts w:ascii="Tahoma" w:hAnsi="Tahoma" w:cs="Tahoma"/>
          <w:b/>
          <w:sz w:val="20"/>
          <w:szCs w:val="20"/>
        </w:rPr>
        <w:t>_____</w:t>
      </w:r>
      <w:r w:rsidRPr="00A81767">
        <w:rPr>
          <w:rFonts w:ascii="Tahoma" w:hAnsi="Tahoma" w:cs="Tahoma"/>
          <w:b/>
          <w:sz w:val="20"/>
          <w:szCs w:val="20"/>
        </w:rPr>
        <w:t>, sita en ____________________</w:t>
      </w:r>
      <w:proofErr w:type="gramStart"/>
      <w:r w:rsidRPr="00A81767">
        <w:rPr>
          <w:rFonts w:ascii="Tahoma" w:hAnsi="Tahoma" w:cs="Tahoma"/>
          <w:b/>
          <w:sz w:val="20"/>
          <w:szCs w:val="20"/>
        </w:rPr>
        <w:t>,</w:t>
      </w:r>
      <w:r>
        <w:rPr>
          <w:rFonts w:ascii="Tahoma" w:hAnsi="Tahoma" w:cs="Tahoma"/>
          <w:b/>
          <w:sz w:val="20"/>
          <w:szCs w:val="20"/>
        </w:rPr>
        <w:t>_</w:t>
      </w:r>
      <w:proofErr w:type="gramEnd"/>
      <w:r>
        <w:rPr>
          <w:rFonts w:ascii="Tahoma" w:hAnsi="Tahoma" w:cs="Tahoma"/>
          <w:b/>
          <w:sz w:val="20"/>
          <w:szCs w:val="20"/>
        </w:rPr>
        <w:t>___</w:t>
      </w:r>
      <w:r w:rsidRPr="00A81767">
        <w:rPr>
          <w:rFonts w:ascii="Tahoma" w:hAnsi="Tahoma" w:cs="Tahoma"/>
          <w:b/>
          <w:sz w:val="20"/>
          <w:szCs w:val="20"/>
        </w:rPr>
        <w:t>, Jal.</w:t>
      </w:r>
      <w:r w:rsidRPr="00A81767">
        <w:rPr>
          <w:rFonts w:ascii="Tahoma" w:hAnsi="Tahoma" w:cs="Tahoma"/>
          <w:sz w:val="20"/>
          <w:szCs w:val="20"/>
        </w:rPr>
        <w:t>, se  llevará  a cabo la Presentación de Proposiciones y Apertura de las Propuestas, levantándose el  Acta correspondiente. Los sobres que contengan la propuesta deberán ser entregados por un representante de la empresa concursante directamente. No se recibirán propuestas que se hagan llegar por mensajería o servicio postal.</w:t>
      </w:r>
    </w:p>
    <w:p w:rsidR="00A81767" w:rsidRPr="00A81767" w:rsidRDefault="00A81767" w:rsidP="00A81767">
      <w:pPr>
        <w:pStyle w:val="Prrafodelista"/>
        <w:ind w:left="360"/>
        <w:jc w:val="both"/>
        <w:rPr>
          <w:rFonts w:ascii="Tahoma" w:hAnsi="Tahoma" w:cs="Tahoma"/>
          <w:sz w:val="20"/>
          <w:szCs w:val="20"/>
        </w:rPr>
      </w:pPr>
    </w:p>
    <w:p w:rsidR="00B87E70" w:rsidRDefault="00A81767" w:rsidP="00A81767">
      <w:pPr>
        <w:ind w:left="426" w:hanging="66"/>
        <w:jc w:val="both"/>
        <w:rPr>
          <w:rFonts w:ascii="Tahoma" w:hAnsi="Tahoma" w:cs="Tahoma"/>
          <w:sz w:val="20"/>
          <w:szCs w:val="20"/>
        </w:rPr>
      </w:pPr>
      <w:r w:rsidRPr="00A81767">
        <w:rPr>
          <w:rFonts w:ascii="Tahoma" w:hAnsi="Tahoma" w:cs="Tahoma"/>
          <w:sz w:val="20"/>
          <w:szCs w:val="20"/>
        </w:rPr>
        <w:t>A la fecha y hora convenida  se nombrará lista de asistentes acredi</w:t>
      </w:r>
      <w:r w:rsidR="00B87E70">
        <w:rPr>
          <w:rFonts w:ascii="Tahoma" w:hAnsi="Tahoma" w:cs="Tahoma"/>
          <w:sz w:val="20"/>
          <w:szCs w:val="20"/>
        </w:rPr>
        <w:t>tándose la asistencia solamente</w:t>
      </w:r>
    </w:p>
    <w:p w:rsidR="00B87E70" w:rsidRDefault="00A81767" w:rsidP="00A81767">
      <w:pPr>
        <w:ind w:left="426" w:hanging="66"/>
        <w:jc w:val="both"/>
        <w:rPr>
          <w:rFonts w:ascii="Tahoma" w:hAnsi="Tahoma" w:cs="Tahoma"/>
          <w:sz w:val="20"/>
          <w:szCs w:val="20"/>
        </w:rPr>
      </w:pPr>
      <w:proofErr w:type="gramStart"/>
      <w:r w:rsidRPr="00A81767">
        <w:rPr>
          <w:rFonts w:ascii="Tahoma" w:hAnsi="Tahoma" w:cs="Tahoma"/>
          <w:sz w:val="20"/>
          <w:szCs w:val="20"/>
        </w:rPr>
        <w:t>a</w:t>
      </w:r>
      <w:proofErr w:type="gramEnd"/>
      <w:r w:rsidRPr="00A81767">
        <w:rPr>
          <w:rFonts w:ascii="Tahoma" w:hAnsi="Tahoma" w:cs="Tahoma"/>
          <w:sz w:val="20"/>
          <w:szCs w:val="20"/>
        </w:rPr>
        <w:t xml:space="preserve"> los presentes en ese momento, sin existir plazo de espera, el no asistir o la impuntualid</w:t>
      </w:r>
      <w:r w:rsidR="00B87E70">
        <w:rPr>
          <w:rFonts w:ascii="Tahoma" w:hAnsi="Tahoma" w:cs="Tahoma"/>
          <w:sz w:val="20"/>
          <w:szCs w:val="20"/>
        </w:rPr>
        <w:t>ad a este</w:t>
      </w:r>
    </w:p>
    <w:p w:rsidR="00A81767" w:rsidRPr="00A81767" w:rsidRDefault="00A81767" w:rsidP="00A81767">
      <w:pPr>
        <w:ind w:left="426" w:hanging="66"/>
        <w:jc w:val="both"/>
        <w:rPr>
          <w:rFonts w:ascii="Tahoma" w:hAnsi="Tahoma" w:cs="Tahoma"/>
          <w:sz w:val="20"/>
          <w:szCs w:val="20"/>
        </w:rPr>
      </w:pPr>
      <w:proofErr w:type="gramStart"/>
      <w:r w:rsidRPr="00A81767">
        <w:rPr>
          <w:rFonts w:ascii="Tahoma" w:hAnsi="Tahoma" w:cs="Tahoma"/>
          <w:sz w:val="20"/>
          <w:szCs w:val="20"/>
        </w:rPr>
        <w:t>acto</w:t>
      </w:r>
      <w:proofErr w:type="gramEnd"/>
      <w:r w:rsidRPr="00A81767">
        <w:rPr>
          <w:rFonts w:ascii="Tahoma" w:hAnsi="Tahoma" w:cs="Tahoma"/>
          <w:sz w:val="20"/>
          <w:szCs w:val="20"/>
        </w:rPr>
        <w:t>, será motivo para desechar la propuesta.</w:t>
      </w:r>
    </w:p>
    <w:p w:rsidR="00A81767" w:rsidRDefault="00A81767" w:rsidP="00A81767">
      <w:pPr>
        <w:jc w:val="both"/>
        <w:rPr>
          <w:rFonts w:ascii="Tahoma" w:hAnsi="Tahoma" w:cs="Tahoma"/>
          <w:sz w:val="20"/>
          <w:szCs w:val="20"/>
        </w:rPr>
      </w:pPr>
    </w:p>
    <w:p w:rsidR="00B87E70" w:rsidRPr="00A81767" w:rsidRDefault="00B87E70" w:rsidP="00A81767">
      <w:pPr>
        <w:jc w:val="both"/>
        <w:rPr>
          <w:rFonts w:ascii="Tahoma" w:hAnsi="Tahoma" w:cs="Tahoma"/>
          <w:sz w:val="20"/>
          <w:szCs w:val="20"/>
        </w:rPr>
      </w:pPr>
    </w:p>
    <w:p w:rsidR="00A81767" w:rsidRPr="00A81767" w:rsidRDefault="00A81767" w:rsidP="00A81767">
      <w:pPr>
        <w:jc w:val="both"/>
        <w:rPr>
          <w:rFonts w:ascii="Tahoma" w:hAnsi="Tahoma" w:cs="Tahoma"/>
          <w:sz w:val="20"/>
          <w:szCs w:val="20"/>
        </w:rPr>
      </w:pPr>
      <w:r w:rsidRPr="00A81767">
        <w:rPr>
          <w:rFonts w:ascii="Tahoma" w:hAnsi="Tahoma" w:cs="Tahoma"/>
          <w:sz w:val="20"/>
          <w:szCs w:val="20"/>
        </w:rPr>
        <w:lastRenderedPageBreak/>
        <w:t>10. ACTO DE LECTURA DE FALLO:</w:t>
      </w:r>
    </w:p>
    <w:p w:rsidR="00A81767" w:rsidRPr="00A81767" w:rsidRDefault="00A81767" w:rsidP="00A81767">
      <w:pPr>
        <w:jc w:val="both"/>
        <w:rPr>
          <w:rFonts w:ascii="Tahoma" w:hAnsi="Tahoma" w:cs="Tahoma"/>
          <w:sz w:val="20"/>
          <w:szCs w:val="20"/>
        </w:rPr>
      </w:pPr>
    </w:p>
    <w:p w:rsidR="00A81767" w:rsidRPr="00A81767" w:rsidRDefault="00A81767" w:rsidP="00A81767">
      <w:pPr>
        <w:pStyle w:val="Sangra2detindependiente"/>
        <w:ind w:left="360"/>
        <w:rPr>
          <w:rFonts w:ascii="Tahoma" w:hAnsi="Tahoma" w:cs="Tahoma"/>
          <w:sz w:val="20"/>
        </w:rPr>
      </w:pPr>
      <w:r w:rsidRPr="00A81767">
        <w:rPr>
          <w:rFonts w:ascii="Tahoma" w:hAnsi="Tahoma" w:cs="Tahoma"/>
          <w:sz w:val="20"/>
        </w:rPr>
        <w:t xml:space="preserve">En Junta Pública, se dará a conocer el Fallo de Concurso, la cual se celebrará a </w:t>
      </w:r>
      <w:r w:rsidRPr="00A81767">
        <w:rPr>
          <w:rFonts w:ascii="Tahoma" w:hAnsi="Tahoma" w:cs="Tahoma"/>
          <w:b/>
          <w:sz w:val="20"/>
        </w:rPr>
        <w:t xml:space="preserve">las 10:00 </w:t>
      </w:r>
      <w:proofErr w:type="spellStart"/>
      <w:r w:rsidRPr="00A81767">
        <w:rPr>
          <w:rFonts w:ascii="Tahoma" w:hAnsi="Tahoma" w:cs="Tahoma"/>
          <w:b/>
          <w:sz w:val="20"/>
        </w:rPr>
        <w:t>hrs</w:t>
      </w:r>
      <w:proofErr w:type="spellEnd"/>
      <w:r w:rsidRPr="00A81767">
        <w:rPr>
          <w:rFonts w:ascii="Tahoma" w:hAnsi="Tahoma" w:cs="Tahoma"/>
          <w:b/>
          <w:sz w:val="20"/>
        </w:rPr>
        <w:t>.</w:t>
      </w:r>
      <w:r w:rsidRPr="00A81767">
        <w:rPr>
          <w:rFonts w:ascii="Tahoma" w:hAnsi="Tahoma" w:cs="Tahoma"/>
          <w:sz w:val="20"/>
        </w:rPr>
        <w:t xml:space="preserve">,  del día </w:t>
      </w:r>
      <w:r w:rsidRPr="00A81767">
        <w:rPr>
          <w:rFonts w:ascii="Tahoma" w:hAnsi="Tahoma" w:cs="Tahoma"/>
          <w:b/>
          <w:sz w:val="20"/>
        </w:rPr>
        <w:t xml:space="preserve">__ de _____ </w:t>
      </w:r>
      <w:proofErr w:type="spellStart"/>
      <w:r w:rsidRPr="00A81767">
        <w:rPr>
          <w:rFonts w:ascii="Tahoma" w:hAnsi="Tahoma" w:cs="Tahoma"/>
          <w:b/>
          <w:sz w:val="20"/>
        </w:rPr>
        <w:t>de</w:t>
      </w:r>
      <w:proofErr w:type="spellEnd"/>
      <w:r w:rsidRPr="00A81767">
        <w:rPr>
          <w:rFonts w:ascii="Tahoma" w:hAnsi="Tahoma" w:cs="Tahoma"/>
          <w:b/>
          <w:sz w:val="20"/>
        </w:rPr>
        <w:t xml:space="preserve"> 20__, en la Sala de Juntas de la Coordinación de Servicios Generales de ____________________________, sita en ______________________________</w:t>
      </w:r>
      <w:proofErr w:type="gramStart"/>
      <w:r w:rsidRPr="00A81767">
        <w:rPr>
          <w:rFonts w:ascii="Tahoma" w:hAnsi="Tahoma" w:cs="Tahoma"/>
          <w:b/>
          <w:sz w:val="20"/>
        </w:rPr>
        <w:t>,</w:t>
      </w:r>
      <w:r w:rsidR="00B87E70">
        <w:rPr>
          <w:rFonts w:ascii="Tahoma" w:hAnsi="Tahoma" w:cs="Tahoma"/>
          <w:b/>
          <w:sz w:val="20"/>
        </w:rPr>
        <w:t>_</w:t>
      </w:r>
      <w:proofErr w:type="gramEnd"/>
      <w:r w:rsidR="00B87E70">
        <w:rPr>
          <w:rFonts w:ascii="Tahoma" w:hAnsi="Tahoma" w:cs="Tahoma"/>
          <w:b/>
          <w:sz w:val="20"/>
        </w:rPr>
        <w:t>______</w:t>
      </w:r>
      <w:r w:rsidRPr="00A81767">
        <w:rPr>
          <w:rFonts w:ascii="Tahoma" w:hAnsi="Tahoma" w:cs="Tahoma"/>
          <w:b/>
          <w:sz w:val="20"/>
        </w:rPr>
        <w:t>, Jal.</w:t>
      </w:r>
      <w:r w:rsidRPr="00A81767">
        <w:rPr>
          <w:rFonts w:ascii="Tahoma" w:hAnsi="Tahoma" w:cs="Tahoma"/>
          <w:sz w:val="20"/>
        </w:rPr>
        <w:t>, levantándose el Acta correspondiente.</w:t>
      </w:r>
    </w:p>
    <w:p w:rsidR="00A81767" w:rsidRPr="00A81767" w:rsidRDefault="00A81767" w:rsidP="00A81767">
      <w:pPr>
        <w:jc w:val="both"/>
        <w:rPr>
          <w:rFonts w:ascii="Tahoma" w:hAnsi="Tahoma" w:cs="Tahoma"/>
          <w:sz w:val="20"/>
          <w:szCs w:val="20"/>
        </w:rPr>
      </w:pPr>
    </w:p>
    <w:p w:rsidR="00A81767" w:rsidRPr="00A81767" w:rsidRDefault="00A81767" w:rsidP="00A81767">
      <w:pPr>
        <w:pStyle w:val="Prrafodelista"/>
        <w:ind w:left="360"/>
        <w:jc w:val="both"/>
        <w:rPr>
          <w:rFonts w:ascii="Tahoma" w:hAnsi="Tahoma" w:cs="Tahoma"/>
          <w:sz w:val="20"/>
          <w:szCs w:val="20"/>
        </w:rPr>
      </w:pPr>
    </w:p>
    <w:p w:rsidR="00A81767" w:rsidRPr="00A81767" w:rsidRDefault="00A81767" w:rsidP="00A81767">
      <w:pPr>
        <w:pStyle w:val="Prrafodelista"/>
        <w:numPr>
          <w:ilvl w:val="0"/>
          <w:numId w:val="6"/>
        </w:numPr>
        <w:jc w:val="both"/>
        <w:rPr>
          <w:rFonts w:ascii="Tahoma" w:hAnsi="Tahoma" w:cs="Tahoma"/>
          <w:sz w:val="20"/>
          <w:szCs w:val="20"/>
        </w:rPr>
      </w:pPr>
      <w:r w:rsidRPr="00A81767">
        <w:rPr>
          <w:rFonts w:ascii="Tahoma" w:hAnsi="Tahoma" w:cs="Tahoma"/>
          <w:sz w:val="20"/>
          <w:szCs w:val="20"/>
        </w:rPr>
        <w:t>GARANTÍAS:</w:t>
      </w:r>
    </w:p>
    <w:p w:rsidR="00A81767" w:rsidRPr="00A81767" w:rsidRDefault="00A81767" w:rsidP="00A81767">
      <w:pPr>
        <w:pStyle w:val="Prrafodelista"/>
        <w:ind w:left="360"/>
        <w:jc w:val="both"/>
        <w:rPr>
          <w:rFonts w:ascii="Tahoma" w:hAnsi="Tahoma" w:cs="Tahoma"/>
          <w:sz w:val="20"/>
          <w:szCs w:val="20"/>
        </w:rPr>
      </w:pPr>
    </w:p>
    <w:p w:rsidR="00A81767" w:rsidRPr="00A81767" w:rsidRDefault="00A81767" w:rsidP="00A81767">
      <w:pPr>
        <w:pStyle w:val="Prrafodelista"/>
        <w:ind w:left="360"/>
        <w:jc w:val="both"/>
        <w:rPr>
          <w:rFonts w:ascii="Tahoma" w:hAnsi="Tahoma" w:cs="Tahoma"/>
          <w:sz w:val="20"/>
          <w:szCs w:val="20"/>
        </w:rPr>
      </w:pPr>
      <w:r w:rsidRPr="00A81767">
        <w:rPr>
          <w:rFonts w:ascii="Tahoma" w:hAnsi="Tahoma" w:cs="Tahoma"/>
          <w:sz w:val="20"/>
          <w:szCs w:val="20"/>
        </w:rPr>
        <w:t>De anticipo, el concursante que hubiere sido favorecido con la adjudicación del contrato, deberá garantizar el 100% del importe to</w:t>
      </w:r>
      <w:r w:rsidR="00B87E70">
        <w:rPr>
          <w:rFonts w:ascii="Tahoma" w:hAnsi="Tahoma" w:cs="Tahoma"/>
          <w:sz w:val="20"/>
          <w:szCs w:val="20"/>
        </w:rPr>
        <w:t xml:space="preserve">tal del anticipo otorgado </w:t>
      </w:r>
      <w:proofErr w:type="spellStart"/>
      <w:r w:rsidR="00B87E70">
        <w:rPr>
          <w:rFonts w:ascii="Tahoma" w:hAnsi="Tahoma" w:cs="Tahoma"/>
          <w:sz w:val="20"/>
          <w:szCs w:val="20"/>
        </w:rPr>
        <w:t>incluí</w:t>
      </w:r>
      <w:r w:rsidRPr="00A81767">
        <w:rPr>
          <w:rFonts w:ascii="Tahoma" w:hAnsi="Tahoma" w:cs="Tahoma"/>
          <w:sz w:val="20"/>
          <w:szCs w:val="20"/>
        </w:rPr>
        <w:t>do</w:t>
      </w:r>
      <w:proofErr w:type="spellEnd"/>
      <w:r w:rsidRPr="00A81767">
        <w:rPr>
          <w:rFonts w:ascii="Tahoma" w:hAnsi="Tahoma" w:cs="Tahoma"/>
          <w:sz w:val="20"/>
          <w:szCs w:val="20"/>
        </w:rPr>
        <w:t xml:space="preserve"> el impuesto al valor agregado (I.V.A), previo a su entrega, mediante constitución de fianza por institución legalmente autorizada, a favor de la Universidad de Guadalajara.</w:t>
      </w:r>
    </w:p>
    <w:p w:rsidR="00A81767" w:rsidRPr="00A81767" w:rsidRDefault="00A81767" w:rsidP="00A81767">
      <w:pPr>
        <w:pStyle w:val="Prrafodelista"/>
        <w:ind w:left="360"/>
        <w:jc w:val="both"/>
        <w:rPr>
          <w:rFonts w:ascii="Tahoma" w:hAnsi="Tahoma" w:cs="Tahoma"/>
          <w:sz w:val="20"/>
          <w:szCs w:val="20"/>
        </w:rPr>
      </w:pPr>
    </w:p>
    <w:p w:rsidR="00A81767" w:rsidRPr="00A81767" w:rsidRDefault="00A81767" w:rsidP="00A81767">
      <w:pPr>
        <w:pStyle w:val="Prrafodelista"/>
        <w:ind w:left="360"/>
        <w:jc w:val="both"/>
        <w:rPr>
          <w:rFonts w:ascii="Tahoma" w:hAnsi="Tahoma" w:cs="Tahoma"/>
          <w:sz w:val="20"/>
          <w:szCs w:val="20"/>
        </w:rPr>
      </w:pPr>
      <w:r w:rsidRPr="00A81767">
        <w:rPr>
          <w:rFonts w:ascii="Tahoma" w:hAnsi="Tahoma" w:cs="Tahoma"/>
          <w:sz w:val="20"/>
          <w:szCs w:val="20"/>
        </w:rPr>
        <w:t>De cumplimiento del contrato, la empresa adjudicada deberá garantizar el cumplimiento del contrato mediante fianza por institución legalmente autorizada, a favor de la Universidad de Guadalajara, por un valor del 10% (diez por ciento)</w:t>
      </w:r>
      <w:r w:rsidR="00B87E70">
        <w:rPr>
          <w:rFonts w:ascii="Tahoma" w:hAnsi="Tahoma" w:cs="Tahoma"/>
          <w:sz w:val="20"/>
          <w:szCs w:val="20"/>
        </w:rPr>
        <w:t>,</w:t>
      </w:r>
      <w:r w:rsidRPr="00A81767">
        <w:rPr>
          <w:rFonts w:ascii="Tahoma" w:hAnsi="Tahoma" w:cs="Tahoma"/>
          <w:sz w:val="20"/>
          <w:szCs w:val="20"/>
        </w:rPr>
        <w:t xml:space="preserve"> del importe total del mismo (incluyendo el I.V.A.), dentro de los 15 (quince) días naturales siguientes a la fecha en que reciba copia del Fallo de Adjudicación.</w:t>
      </w:r>
    </w:p>
    <w:p w:rsidR="00A81767" w:rsidRPr="00A81767" w:rsidRDefault="00A81767" w:rsidP="00A81767">
      <w:pPr>
        <w:pStyle w:val="Prrafodelista"/>
        <w:ind w:left="360"/>
        <w:jc w:val="both"/>
        <w:rPr>
          <w:rFonts w:ascii="Tahoma" w:hAnsi="Tahoma" w:cs="Tahoma"/>
          <w:sz w:val="20"/>
          <w:szCs w:val="20"/>
        </w:rPr>
      </w:pPr>
    </w:p>
    <w:p w:rsidR="00A81767" w:rsidRPr="00A81767" w:rsidRDefault="00A81767" w:rsidP="00A81767">
      <w:pPr>
        <w:pStyle w:val="Prrafodelista"/>
        <w:ind w:left="360"/>
        <w:jc w:val="both"/>
        <w:rPr>
          <w:rFonts w:ascii="Tahoma" w:hAnsi="Tahoma" w:cs="Tahoma"/>
          <w:sz w:val="20"/>
          <w:szCs w:val="20"/>
        </w:rPr>
      </w:pPr>
      <w:r w:rsidRPr="00A81767">
        <w:rPr>
          <w:rFonts w:ascii="Tahoma" w:hAnsi="Tahoma" w:cs="Tahoma"/>
          <w:bCs/>
          <w:sz w:val="20"/>
          <w:szCs w:val="20"/>
        </w:rPr>
        <w:t>De Vicios ocultos, no obstante su recepción formal, la Contratista quedará obligada a responder por los defectos y vicios ocultos que resultaren en la misma,  para ello, deberá constituir garantía de vicios ocultos mediante fianza por institución legalmente autorizada, a favor de la Universidad de Guadalajara, por un valor del 10% (diez por ciento)</w:t>
      </w:r>
      <w:r w:rsidR="00B87E70">
        <w:rPr>
          <w:rFonts w:ascii="Tahoma" w:hAnsi="Tahoma" w:cs="Tahoma"/>
          <w:bCs/>
          <w:sz w:val="20"/>
          <w:szCs w:val="20"/>
        </w:rPr>
        <w:t>,</w:t>
      </w:r>
      <w:r w:rsidRPr="00A81767">
        <w:rPr>
          <w:rFonts w:ascii="Tahoma" w:hAnsi="Tahoma" w:cs="Tahoma"/>
          <w:bCs/>
          <w:sz w:val="20"/>
          <w:szCs w:val="20"/>
        </w:rPr>
        <w:t xml:space="preserve"> del importe total del mismo (incluyendo el I.V.A.), esta deberá ser presentada por el contratista a más tardar junto con la estimación de finiquito.</w:t>
      </w:r>
    </w:p>
    <w:p w:rsidR="00A81767" w:rsidRPr="00A81767" w:rsidRDefault="00A81767" w:rsidP="00A81767">
      <w:pPr>
        <w:jc w:val="both"/>
        <w:rPr>
          <w:rFonts w:ascii="Tahoma" w:hAnsi="Tahoma" w:cs="Tahoma"/>
          <w:sz w:val="20"/>
          <w:szCs w:val="20"/>
        </w:rPr>
      </w:pPr>
    </w:p>
    <w:p w:rsidR="00A81767" w:rsidRPr="00A81767" w:rsidRDefault="00A81767" w:rsidP="00A81767">
      <w:pPr>
        <w:pStyle w:val="Prrafodelista"/>
        <w:numPr>
          <w:ilvl w:val="0"/>
          <w:numId w:val="6"/>
        </w:numPr>
        <w:jc w:val="both"/>
        <w:rPr>
          <w:rFonts w:ascii="Tahoma" w:hAnsi="Tahoma" w:cs="Tahoma"/>
          <w:sz w:val="20"/>
          <w:szCs w:val="20"/>
        </w:rPr>
      </w:pPr>
      <w:r w:rsidRPr="00A81767">
        <w:rPr>
          <w:rFonts w:ascii="Tahoma" w:hAnsi="Tahoma" w:cs="Tahoma"/>
          <w:sz w:val="20"/>
          <w:szCs w:val="20"/>
        </w:rPr>
        <w:t>DOCUMENTACIÓN QUE SE REQUIERE  PARA PREPARAR  LA  PROPOSICIÓN Y FORMA DE PRESENTACIÓN:</w:t>
      </w:r>
    </w:p>
    <w:p w:rsidR="00A81767" w:rsidRPr="00A81767" w:rsidRDefault="00A81767" w:rsidP="00A81767">
      <w:pPr>
        <w:pStyle w:val="Prrafodelista"/>
        <w:ind w:left="360"/>
        <w:jc w:val="both"/>
        <w:rPr>
          <w:rFonts w:ascii="Tahoma" w:hAnsi="Tahoma" w:cs="Tahoma"/>
          <w:sz w:val="20"/>
          <w:szCs w:val="20"/>
        </w:rPr>
      </w:pPr>
    </w:p>
    <w:p w:rsidR="00A81767" w:rsidRPr="00A81767" w:rsidRDefault="00A81767" w:rsidP="00A81767">
      <w:pPr>
        <w:pStyle w:val="Prrafodelista"/>
        <w:ind w:left="360"/>
        <w:jc w:val="both"/>
        <w:rPr>
          <w:rFonts w:ascii="Tahoma" w:hAnsi="Tahoma" w:cs="Tahoma"/>
          <w:sz w:val="20"/>
          <w:szCs w:val="20"/>
        </w:rPr>
      </w:pPr>
      <w:r w:rsidRPr="00A81767">
        <w:rPr>
          <w:rFonts w:ascii="Tahoma" w:hAnsi="Tahoma" w:cs="Tahoma"/>
          <w:sz w:val="20"/>
          <w:szCs w:val="20"/>
        </w:rPr>
        <w:t>Para preparar la proposición, se acompañan a las presentes Bases, los anexos con los cuales se integrará la propuesta; los documentos de los cuales no se entrega formato en los anexos, podrán ser presentados con el formato propio respetando todos los datos solicitados. La propuesta se presentará mediante un sobre cerrado, el cual contendrá, los Aspectos Técnicos y los Aspectos Económicos, integrados de conformidad como se señala a continuación:</w:t>
      </w:r>
    </w:p>
    <w:p w:rsidR="00A81767" w:rsidRPr="00A81767" w:rsidRDefault="00A81767" w:rsidP="00A81767">
      <w:pPr>
        <w:ind w:left="426"/>
        <w:jc w:val="both"/>
        <w:rPr>
          <w:rFonts w:ascii="Tahoma" w:hAnsi="Tahoma" w:cs="Tahoma"/>
          <w:sz w:val="20"/>
          <w:szCs w:val="20"/>
        </w:rPr>
      </w:pPr>
    </w:p>
    <w:p w:rsidR="00A81767" w:rsidRPr="00A81767" w:rsidRDefault="00A81767" w:rsidP="00A81767">
      <w:pPr>
        <w:widowControl w:val="0"/>
        <w:numPr>
          <w:ilvl w:val="0"/>
          <w:numId w:val="2"/>
        </w:numPr>
        <w:tabs>
          <w:tab w:val="clear" w:pos="360"/>
          <w:tab w:val="num" w:pos="851"/>
        </w:tabs>
        <w:overflowPunct w:val="0"/>
        <w:autoSpaceDE w:val="0"/>
        <w:autoSpaceDN w:val="0"/>
        <w:adjustRightInd w:val="0"/>
        <w:ind w:left="567" w:firstLine="0"/>
        <w:jc w:val="both"/>
        <w:textAlignment w:val="baseline"/>
        <w:rPr>
          <w:rFonts w:ascii="Tahoma" w:hAnsi="Tahoma" w:cs="Tahoma"/>
          <w:sz w:val="20"/>
          <w:szCs w:val="20"/>
        </w:rPr>
      </w:pPr>
      <w:r w:rsidRPr="00A81767">
        <w:rPr>
          <w:rFonts w:ascii="Tahoma" w:hAnsi="Tahoma" w:cs="Tahoma"/>
          <w:sz w:val="20"/>
          <w:szCs w:val="20"/>
        </w:rPr>
        <w:t xml:space="preserve">Las propuestas deberán presentarse, en el orden que se establece en el inciso c) de esta cláusula, dentro del sobre cerrado en forma inviolable,  el  sobre deberán indicar en la parte superior izquierda el nombre del </w:t>
      </w:r>
      <w:r w:rsidR="00B87E70">
        <w:rPr>
          <w:rFonts w:ascii="Tahoma" w:hAnsi="Tahoma" w:cs="Tahoma"/>
          <w:sz w:val="20"/>
          <w:szCs w:val="20"/>
        </w:rPr>
        <w:t>concursante</w:t>
      </w:r>
      <w:r w:rsidRPr="00A81767">
        <w:rPr>
          <w:rFonts w:ascii="Tahoma" w:hAnsi="Tahoma" w:cs="Tahoma"/>
          <w:sz w:val="20"/>
          <w:szCs w:val="20"/>
        </w:rPr>
        <w:t xml:space="preserve"> y al centro del mismo, el número de concurso.</w:t>
      </w:r>
    </w:p>
    <w:p w:rsidR="00A81767" w:rsidRPr="00A81767" w:rsidRDefault="00A81767" w:rsidP="00A81767">
      <w:pPr>
        <w:numPr>
          <w:ilvl w:val="12"/>
          <w:numId w:val="0"/>
        </w:numPr>
        <w:tabs>
          <w:tab w:val="num" w:pos="851"/>
        </w:tabs>
        <w:ind w:left="567"/>
        <w:jc w:val="both"/>
        <w:rPr>
          <w:rFonts w:ascii="Tahoma" w:hAnsi="Tahoma" w:cs="Tahoma"/>
          <w:sz w:val="20"/>
          <w:szCs w:val="20"/>
        </w:rPr>
      </w:pPr>
    </w:p>
    <w:p w:rsidR="00A81767" w:rsidRPr="00A81767" w:rsidRDefault="00A81767" w:rsidP="00A81767">
      <w:pPr>
        <w:widowControl w:val="0"/>
        <w:numPr>
          <w:ilvl w:val="0"/>
          <w:numId w:val="2"/>
        </w:numPr>
        <w:tabs>
          <w:tab w:val="clear" w:pos="360"/>
          <w:tab w:val="num" w:pos="851"/>
        </w:tabs>
        <w:overflowPunct w:val="0"/>
        <w:autoSpaceDE w:val="0"/>
        <w:autoSpaceDN w:val="0"/>
        <w:adjustRightInd w:val="0"/>
        <w:ind w:left="567" w:firstLine="0"/>
        <w:jc w:val="both"/>
        <w:textAlignment w:val="baseline"/>
        <w:rPr>
          <w:rFonts w:ascii="Tahoma" w:hAnsi="Tahoma" w:cs="Tahoma"/>
          <w:sz w:val="20"/>
          <w:szCs w:val="20"/>
        </w:rPr>
      </w:pPr>
      <w:r w:rsidRPr="00A81767">
        <w:rPr>
          <w:rFonts w:ascii="Tahoma" w:hAnsi="Tahoma" w:cs="Tahoma"/>
          <w:sz w:val="20"/>
          <w:szCs w:val="20"/>
        </w:rPr>
        <w:t>Toda la documentación deberá estar rubricada por el representante legal de la empresa.</w:t>
      </w:r>
    </w:p>
    <w:p w:rsidR="00A81767" w:rsidRPr="00A81767" w:rsidRDefault="00A81767" w:rsidP="00A81767">
      <w:pPr>
        <w:widowControl w:val="0"/>
        <w:overflowPunct w:val="0"/>
        <w:autoSpaceDE w:val="0"/>
        <w:autoSpaceDN w:val="0"/>
        <w:adjustRightInd w:val="0"/>
        <w:ind w:left="567"/>
        <w:jc w:val="both"/>
        <w:textAlignment w:val="baseline"/>
        <w:rPr>
          <w:rFonts w:ascii="Tahoma" w:hAnsi="Tahoma" w:cs="Tahoma"/>
          <w:sz w:val="20"/>
          <w:szCs w:val="20"/>
        </w:rPr>
      </w:pPr>
    </w:p>
    <w:p w:rsidR="00A81767" w:rsidRPr="00A81767" w:rsidRDefault="00A81767" w:rsidP="00A81767">
      <w:pPr>
        <w:ind w:left="567"/>
        <w:jc w:val="both"/>
        <w:rPr>
          <w:rFonts w:ascii="Tahoma" w:hAnsi="Tahoma" w:cs="Tahoma"/>
          <w:sz w:val="20"/>
          <w:szCs w:val="20"/>
        </w:rPr>
      </w:pPr>
      <w:r w:rsidRPr="00A81767">
        <w:rPr>
          <w:rFonts w:ascii="Tahoma" w:hAnsi="Tahoma" w:cs="Tahoma"/>
          <w:sz w:val="20"/>
          <w:szCs w:val="20"/>
        </w:rPr>
        <w:t>Durante la apertura de propuestas se rubricarán el Doc.7 Programa de Ejecución de los Trabajos y el Doc.12</w:t>
      </w:r>
      <w:r w:rsidR="00B87E70">
        <w:rPr>
          <w:rFonts w:ascii="Tahoma" w:hAnsi="Tahoma" w:cs="Tahoma"/>
          <w:sz w:val="20"/>
          <w:szCs w:val="20"/>
        </w:rPr>
        <w:t>,</w:t>
      </w:r>
      <w:r w:rsidRPr="00A81767">
        <w:rPr>
          <w:rFonts w:ascii="Tahoma" w:hAnsi="Tahoma" w:cs="Tahoma"/>
          <w:sz w:val="20"/>
          <w:szCs w:val="20"/>
        </w:rPr>
        <w:t xml:space="preserve"> Catálogo de Conceptos.</w:t>
      </w:r>
    </w:p>
    <w:p w:rsidR="00A81767" w:rsidRPr="00A81767" w:rsidRDefault="00A81767" w:rsidP="00A81767">
      <w:pPr>
        <w:widowControl w:val="0"/>
        <w:overflowPunct w:val="0"/>
        <w:autoSpaceDE w:val="0"/>
        <w:autoSpaceDN w:val="0"/>
        <w:adjustRightInd w:val="0"/>
        <w:jc w:val="both"/>
        <w:textAlignment w:val="baseline"/>
        <w:rPr>
          <w:rFonts w:ascii="Tahoma" w:hAnsi="Tahoma" w:cs="Tahoma"/>
          <w:sz w:val="20"/>
          <w:szCs w:val="20"/>
        </w:rPr>
      </w:pPr>
    </w:p>
    <w:p w:rsidR="00A81767" w:rsidRPr="00A81767" w:rsidRDefault="00A81767" w:rsidP="00A81767">
      <w:pPr>
        <w:widowControl w:val="0"/>
        <w:overflowPunct w:val="0"/>
        <w:autoSpaceDE w:val="0"/>
        <w:autoSpaceDN w:val="0"/>
        <w:adjustRightInd w:val="0"/>
        <w:ind w:left="567"/>
        <w:jc w:val="both"/>
        <w:textAlignment w:val="baseline"/>
        <w:rPr>
          <w:rFonts w:ascii="Tahoma" w:hAnsi="Tahoma" w:cs="Tahoma"/>
          <w:sz w:val="20"/>
          <w:szCs w:val="20"/>
        </w:rPr>
      </w:pPr>
      <w:r w:rsidRPr="00A81767">
        <w:rPr>
          <w:rFonts w:ascii="Tahoma" w:hAnsi="Tahoma" w:cs="Tahoma"/>
          <w:sz w:val="20"/>
          <w:szCs w:val="20"/>
        </w:rPr>
        <w:t>c</w:t>
      </w:r>
      <w:r w:rsidRPr="00A81767">
        <w:rPr>
          <w:rFonts w:ascii="Tahoma" w:hAnsi="Tahoma" w:cs="Tahoma"/>
          <w:sz w:val="20"/>
          <w:szCs w:val="20"/>
        </w:rPr>
        <w:tab/>
        <w:t>) Los documentos contenidos en el sobre serán identificados con los mismos títulos y   ordenados en la misma secuencia que la indicada a continuación y deberá contener los siguientes documentos:</w:t>
      </w:r>
    </w:p>
    <w:p w:rsidR="00A81767" w:rsidRPr="00A81767" w:rsidRDefault="00A81767" w:rsidP="00A81767">
      <w:pPr>
        <w:tabs>
          <w:tab w:val="num" w:pos="851"/>
        </w:tabs>
        <w:ind w:left="567"/>
        <w:jc w:val="both"/>
        <w:rPr>
          <w:rFonts w:ascii="Tahoma" w:hAnsi="Tahoma" w:cs="Tahoma"/>
          <w:sz w:val="20"/>
          <w:szCs w:val="20"/>
        </w:rPr>
      </w:pPr>
    </w:p>
    <w:tbl>
      <w:tblPr>
        <w:tblW w:w="8505" w:type="dxa"/>
        <w:tblInd w:w="496" w:type="dxa"/>
        <w:tblLayout w:type="fixed"/>
        <w:tblCellMar>
          <w:left w:w="70" w:type="dxa"/>
          <w:right w:w="70" w:type="dxa"/>
        </w:tblCellMar>
        <w:tblLook w:val="0000" w:firstRow="0" w:lastRow="0" w:firstColumn="0" w:lastColumn="0" w:noHBand="0" w:noVBand="0"/>
      </w:tblPr>
      <w:tblGrid>
        <w:gridCol w:w="1137"/>
        <w:gridCol w:w="7368"/>
      </w:tblGrid>
      <w:tr w:rsidR="00A81767" w:rsidRPr="00A81767" w:rsidTr="000D6AD3">
        <w:trPr>
          <w:trHeight w:val="130"/>
        </w:trPr>
        <w:tc>
          <w:tcPr>
            <w:tcW w:w="1137" w:type="dxa"/>
          </w:tcPr>
          <w:p w:rsidR="00A81767" w:rsidRPr="00A81767" w:rsidRDefault="00A81767" w:rsidP="000D6AD3">
            <w:pPr>
              <w:pStyle w:val="Ttulo1"/>
              <w:spacing w:before="0"/>
              <w:rPr>
                <w:rFonts w:ascii="Tahoma" w:hAnsi="Tahoma" w:cs="Tahoma"/>
                <w:b w:val="0"/>
                <w:bCs w:val="0"/>
                <w:color w:val="auto"/>
                <w:sz w:val="20"/>
                <w:szCs w:val="20"/>
              </w:rPr>
            </w:pPr>
            <w:proofErr w:type="gramStart"/>
            <w:r w:rsidRPr="00A81767">
              <w:rPr>
                <w:rFonts w:ascii="Tahoma" w:hAnsi="Tahoma" w:cs="Tahoma"/>
                <w:b w:val="0"/>
                <w:bCs w:val="0"/>
                <w:color w:val="auto"/>
                <w:sz w:val="20"/>
                <w:szCs w:val="20"/>
              </w:rPr>
              <w:t>doc</w:t>
            </w:r>
            <w:proofErr w:type="gramEnd"/>
            <w:r w:rsidRPr="00A81767">
              <w:rPr>
                <w:rFonts w:ascii="Tahoma" w:hAnsi="Tahoma" w:cs="Tahoma"/>
                <w:b w:val="0"/>
                <w:bCs w:val="0"/>
                <w:color w:val="auto"/>
                <w:sz w:val="20"/>
                <w:szCs w:val="20"/>
              </w:rPr>
              <w:t>. 1</w:t>
            </w:r>
          </w:p>
        </w:tc>
        <w:tc>
          <w:tcPr>
            <w:tcW w:w="7368" w:type="dxa"/>
          </w:tcPr>
          <w:p w:rsidR="00A81767" w:rsidRPr="00A81767" w:rsidRDefault="00A81767" w:rsidP="00B87E70">
            <w:pPr>
              <w:jc w:val="both"/>
              <w:rPr>
                <w:rFonts w:ascii="Tahoma" w:hAnsi="Tahoma" w:cs="Tahoma"/>
                <w:sz w:val="20"/>
                <w:szCs w:val="20"/>
              </w:rPr>
            </w:pPr>
            <w:r w:rsidRPr="00A81767">
              <w:rPr>
                <w:rFonts w:ascii="Tahoma" w:hAnsi="Tahoma" w:cs="Tahoma"/>
                <w:sz w:val="20"/>
                <w:szCs w:val="20"/>
              </w:rPr>
              <w:t>Carta compromiso, de acuerdo a formato anexo elaborada en papel membretado de la empresa.</w:t>
            </w:r>
          </w:p>
        </w:tc>
      </w:tr>
      <w:tr w:rsidR="00A81767" w:rsidRPr="00A81767" w:rsidTr="000D6AD3">
        <w:trPr>
          <w:trHeight w:val="803"/>
        </w:trPr>
        <w:tc>
          <w:tcPr>
            <w:tcW w:w="1137" w:type="dxa"/>
          </w:tcPr>
          <w:p w:rsidR="00A81767" w:rsidRPr="00A81767" w:rsidRDefault="00A81767" w:rsidP="000D6AD3">
            <w:pPr>
              <w:spacing w:before="160" w:after="160"/>
              <w:rPr>
                <w:rFonts w:ascii="Tahoma" w:hAnsi="Tahoma" w:cs="Tahoma"/>
                <w:bCs/>
                <w:sz w:val="20"/>
                <w:szCs w:val="20"/>
              </w:rPr>
            </w:pPr>
            <w:proofErr w:type="gramStart"/>
            <w:r w:rsidRPr="00A81767">
              <w:rPr>
                <w:rFonts w:ascii="Tahoma" w:hAnsi="Tahoma" w:cs="Tahoma"/>
                <w:bCs/>
                <w:sz w:val="20"/>
                <w:szCs w:val="20"/>
              </w:rPr>
              <w:t>doc</w:t>
            </w:r>
            <w:proofErr w:type="gramEnd"/>
            <w:r w:rsidRPr="00A81767">
              <w:rPr>
                <w:rFonts w:ascii="Tahoma" w:hAnsi="Tahoma" w:cs="Tahoma"/>
                <w:bCs/>
                <w:sz w:val="20"/>
                <w:szCs w:val="20"/>
              </w:rPr>
              <w:t>. 2</w:t>
            </w:r>
          </w:p>
        </w:tc>
        <w:tc>
          <w:tcPr>
            <w:tcW w:w="7368" w:type="dxa"/>
          </w:tcPr>
          <w:p w:rsidR="00A81767" w:rsidRPr="00A81767" w:rsidRDefault="00A81767" w:rsidP="00B87E70">
            <w:pPr>
              <w:spacing w:before="160" w:after="160"/>
              <w:jc w:val="both"/>
              <w:rPr>
                <w:rFonts w:ascii="Tahoma" w:hAnsi="Tahoma" w:cs="Tahoma"/>
                <w:sz w:val="20"/>
                <w:szCs w:val="20"/>
              </w:rPr>
            </w:pPr>
            <w:r w:rsidRPr="00A81767">
              <w:rPr>
                <w:rFonts w:ascii="Tahoma" w:hAnsi="Tahoma" w:cs="Tahoma"/>
                <w:sz w:val="20"/>
                <w:szCs w:val="20"/>
              </w:rPr>
              <w:t>Manifestación escrita de conocer el sitio de los trabajos de acuerdo a formato anexo, a la que se deberá anexar copia del Acta de Visita al Sitio de los trabajos.</w:t>
            </w:r>
          </w:p>
        </w:tc>
      </w:tr>
      <w:tr w:rsidR="00A81767" w:rsidRPr="00A81767" w:rsidTr="000D6AD3">
        <w:trPr>
          <w:trHeight w:val="130"/>
        </w:trPr>
        <w:tc>
          <w:tcPr>
            <w:tcW w:w="1137" w:type="dxa"/>
          </w:tcPr>
          <w:p w:rsidR="00A81767" w:rsidRPr="00A81767" w:rsidRDefault="00A81767" w:rsidP="000D6AD3">
            <w:pPr>
              <w:spacing w:before="160" w:after="160"/>
              <w:rPr>
                <w:rFonts w:ascii="Tahoma" w:hAnsi="Tahoma" w:cs="Tahoma"/>
                <w:bCs/>
                <w:sz w:val="20"/>
                <w:szCs w:val="20"/>
              </w:rPr>
            </w:pPr>
            <w:proofErr w:type="gramStart"/>
            <w:r w:rsidRPr="00A81767">
              <w:rPr>
                <w:rFonts w:ascii="Tahoma" w:hAnsi="Tahoma" w:cs="Tahoma"/>
                <w:bCs/>
                <w:sz w:val="20"/>
                <w:szCs w:val="20"/>
              </w:rPr>
              <w:t>doc</w:t>
            </w:r>
            <w:proofErr w:type="gramEnd"/>
            <w:r w:rsidRPr="00A81767">
              <w:rPr>
                <w:rFonts w:ascii="Tahoma" w:hAnsi="Tahoma" w:cs="Tahoma"/>
                <w:bCs/>
                <w:sz w:val="20"/>
                <w:szCs w:val="20"/>
              </w:rPr>
              <w:t>. 3</w:t>
            </w:r>
          </w:p>
        </w:tc>
        <w:tc>
          <w:tcPr>
            <w:tcW w:w="7368" w:type="dxa"/>
          </w:tcPr>
          <w:p w:rsidR="00A81767" w:rsidRPr="00A81767" w:rsidRDefault="00A81767" w:rsidP="00B87E70">
            <w:pPr>
              <w:spacing w:before="160" w:after="160"/>
              <w:jc w:val="both"/>
              <w:rPr>
                <w:rFonts w:ascii="Tahoma" w:hAnsi="Tahoma" w:cs="Tahoma"/>
                <w:sz w:val="20"/>
                <w:szCs w:val="20"/>
              </w:rPr>
            </w:pPr>
            <w:r w:rsidRPr="00A81767">
              <w:rPr>
                <w:rFonts w:ascii="Tahoma" w:hAnsi="Tahoma" w:cs="Tahoma"/>
                <w:sz w:val="20"/>
                <w:szCs w:val="20"/>
              </w:rPr>
              <w:t>Manifestación escrita de asistencia a la junta aclaratoria, según formato anexo, a la que se deberá anexar copia del Acta de la Junta de Aclaraciones.</w:t>
            </w:r>
          </w:p>
        </w:tc>
      </w:tr>
      <w:tr w:rsidR="00A81767" w:rsidRPr="00A81767" w:rsidTr="000D6AD3">
        <w:trPr>
          <w:trHeight w:val="130"/>
        </w:trPr>
        <w:tc>
          <w:tcPr>
            <w:tcW w:w="1137" w:type="dxa"/>
          </w:tcPr>
          <w:p w:rsidR="00A81767" w:rsidRPr="00A81767" w:rsidRDefault="00A81767" w:rsidP="000D6AD3">
            <w:pPr>
              <w:spacing w:before="160" w:after="160"/>
              <w:rPr>
                <w:rFonts w:ascii="Tahoma" w:hAnsi="Tahoma" w:cs="Tahoma"/>
                <w:bCs/>
                <w:sz w:val="20"/>
                <w:szCs w:val="20"/>
              </w:rPr>
            </w:pPr>
            <w:proofErr w:type="gramStart"/>
            <w:r w:rsidRPr="00A81767">
              <w:rPr>
                <w:rFonts w:ascii="Tahoma" w:hAnsi="Tahoma" w:cs="Tahoma"/>
                <w:bCs/>
                <w:sz w:val="20"/>
                <w:szCs w:val="20"/>
              </w:rPr>
              <w:t>doc</w:t>
            </w:r>
            <w:proofErr w:type="gramEnd"/>
            <w:r w:rsidRPr="00A81767">
              <w:rPr>
                <w:rFonts w:ascii="Tahoma" w:hAnsi="Tahoma" w:cs="Tahoma"/>
                <w:bCs/>
                <w:sz w:val="20"/>
                <w:szCs w:val="20"/>
              </w:rPr>
              <w:t>. 4</w:t>
            </w:r>
          </w:p>
        </w:tc>
        <w:tc>
          <w:tcPr>
            <w:tcW w:w="7368" w:type="dxa"/>
          </w:tcPr>
          <w:p w:rsidR="00A81767" w:rsidRPr="00A81767" w:rsidRDefault="00B87E70" w:rsidP="00B87E70">
            <w:pPr>
              <w:spacing w:before="160" w:after="160"/>
              <w:jc w:val="both"/>
              <w:rPr>
                <w:rFonts w:ascii="Tahoma" w:hAnsi="Tahoma" w:cs="Tahoma"/>
                <w:sz w:val="20"/>
                <w:szCs w:val="20"/>
              </w:rPr>
            </w:pPr>
            <w:r>
              <w:rPr>
                <w:rFonts w:ascii="Tahoma" w:hAnsi="Tahoma" w:cs="Tahoma"/>
                <w:sz w:val="20"/>
                <w:szCs w:val="20"/>
              </w:rPr>
              <w:t xml:space="preserve">Bases del concurso </w:t>
            </w:r>
            <w:r w:rsidR="00A81767" w:rsidRPr="00A81767">
              <w:rPr>
                <w:rFonts w:ascii="Tahoma" w:hAnsi="Tahoma" w:cs="Tahoma"/>
                <w:sz w:val="20"/>
                <w:szCs w:val="20"/>
              </w:rPr>
              <w:t>firmadas en señal de su aceptación de las mismas.</w:t>
            </w:r>
          </w:p>
        </w:tc>
      </w:tr>
      <w:tr w:rsidR="00A81767" w:rsidRPr="00A81767" w:rsidTr="000D6AD3">
        <w:trPr>
          <w:trHeight w:val="130"/>
        </w:trPr>
        <w:tc>
          <w:tcPr>
            <w:tcW w:w="1137" w:type="dxa"/>
          </w:tcPr>
          <w:p w:rsidR="00A81767" w:rsidRPr="00A81767" w:rsidRDefault="00A81767" w:rsidP="000D6AD3">
            <w:pPr>
              <w:spacing w:before="160" w:after="160"/>
              <w:rPr>
                <w:rFonts w:ascii="Tahoma" w:hAnsi="Tahoma" w:cs="Tahoma"/>
                <w:bCs/>
                <w:sz w:val="20"/>
                <w:szCs w:val="20"/>
              </w:rPr>
            </w:pPr>
            <w:proofErr w:type="gramStart"/>
            <w:r w:rsidRPr="00A81767">
              <w:rPr>
                <w:rFonts w:ascii="Tahoma" w:hAnsi="Tahoma" w:cs="Tahoma"/>
                <w:bCs/>
                <w:sz w:val="20"/>
                <w:szCs w:val="20"/>
              </w:rPr>
              <w:t>doc</w:t>
            </w:r>
            <w:proofErr w:type="gramEnd"/>
            <w:r w:rsidRPr="00A81767">
              <w:rPr>
                <w:rFonts w:ascii="Tahoma" w:hAnsi="Tahoma" w:cs="Tahoma"/>
                <w:bCs/>
                <w:sz w:val="20"/>
                <w:szCs w:val="20"/>
              </w:rPr>
              <w:t>. 5</w:t>
            </w:r>
          </w:p>
        </w:tc>
        <w:tc>
          <w:tcPr>
            <w:tcW w:w="7368" w:type="dxa"/>
          </w:tcPr>
          <w:p w:rsidR="00A81767" w:rsidRPr="00A81767" w:rsidRDefault="00A81767" w:rsidP="00B87E70">
            <w:pPr>
              <w:spacing w:before="160" w:after="160"/>
              <w:jc w:val="both"/>
              <w:rPr>
                <w:rFonts w:ascii="Tahoma" w:hAnsi="Tahoma" w:cs="Tahoma"/>
                <w:sz w:val="20"/>
                <w:szCs w:val="20"/>
              </w:rPr>
            </w:pPr>
            <w:r w:rsidRPr="00A81767">
              <w:rPr>
                <w:rFonts w:ascii="Tahoma" w:hAnsi="Tahoma" w:cs="Tahoma"/>
                <w:sz w:val="20"/>
                <w:szCs w:val="20"/>
              </w:rPr>
              <w:t xml:space="preserve">Explosión de Insumos con los datos básicos de costos de materiales puestos en el sitio de los trabajos, datos básicos de la mano de obra y datos básicos del costo de la maquinaria de construcción. Incluyendo volúmenes de cada uno e importes, sin considerar </w:t>
            </w:r>
            <w:proofErr w:type="gramStart"/>
            <w:r w:rsidRPr="00A81767">
              <w:rPr>
                <w:rFonts w:ascii="Tahoma" w:hAnsi="Tahoma" w:cs="Tahoma"/>
                <w:sz w:val="20"/>
                <w:szCs w:val="20"/>
              </w:rPr>
              <w:t>IVA</w:t>
            </w:r>
            <w:proofErr w:type="gramEnd"/>
            <w:r w:rsidRPr="00A81767">
              <w:rPr>
                <w:rFonts w:ascii="Tahoma" w:hAnsi="Tahoma" w:cs="Tahoma"/>
                <w:sz w:val="20"/>
                <w:szCs w:val="20"/>
              </w:rPr>
              <w:t>.</w:t>
            </w:r>
          </w:p>
        </w:tc>
      </w:tr>
      <w:tr w:rsidR="00A81767" w:rsidRPr="00A81767" w:rsidTr="000D6AD3">
        <w:trPr>
          <w:trHeight w:val="130"/>
        </w:trPr>
        <w:tc>
          <w:tcPr>
            <w:tcW w:w="1137" w:type="dxa"/>
          </w:tcPr>
          <w:p w:rsidR="00A81767" w:rsidRPr="00A81767" w:rsidRDefault="00A81767" w:rsidP="000D6AD3">
            <w:pPr>
              <w:spacing w:before="160" w:after="160"/>
              <w:rPr>
                <w:rFonts w:ascii="Tahoma" w:hAnsi="Tahoma" w:cs="Tahoma"/>
                <w:bCs/>
                <w:sz w:val="20"/>
                <w:szCs w:val="20"/>
              </w:rPr>
            </w:pPr>
            <w:proofErr w:type="gramStart"/>
            <w:r w:rsidRPr="00A81767">
              <w:rPr>
                <w:rFonts w:ascii="Tahoma" w:hAnsi="Tahoma" w:cs="Tahoma"/>
                <w:bCs/>
                <w:sz w:val="20"/>
                <w:szCs w:val="20"/>
              </w:rPr>
              <w:t>doc</w:t>
            </w:r>
            <w:proofErr w:type="gramEnd"/>
            <w:r w:rsidRPr="00A81767">
              <w:rPr>
                <w:rFonts w:ascii="Tahoma" w:hAnsi="Tahoma" w:cs="Tahoma"/>
                <w:bCs/>
                <w:sz w:val="20"/>
                <w:szCs w:val="20"/>
              </w:rPr>
              <w:t>. 6</w:t>
            </w:r>
          </w:p>
        </w:tc>
        <w:tc>
          <w:tcPr>
            <w:tcW w:w="7368" w:type="dxa"/>
          </w:tcPr>
          <w:p w:rsidR="00A81767" w:rsidRPr="00A81767" w:rsidRDefault="00A81767" w:rsidP="00B87E70">
            <w:pPr>
              <w:spacing w:before="160" w:after="160"/>
              <w:jc w:val="both"/>
              <w:rPr>
                <w:rFonts w:ascii="Tahoma" w:hAnsi="Tahoma" w:cs="Tahoma"/>
                <w:sz w:val="20"/>
                <w:szCs w:val="20"/>
              </w:rPr>
            </w:pPr>
            <w:r w:rsidRPr="00A81767">
              <w:rPr>
                <w:rFonts w:ascii="Tahoma" w:hAnsi="Tahoma" w:cs="Tahoma"/>
                <w:sz w:val="20"/>
                <w:szCs w:val="20"/>
              </w:rPr>
              <w:t>Relación de maquinaria y equipo de construcción, indicando el número de unidades a utilizar en la obra,  si es propia o rentada y su ubicación física de acuerdo a formato anexo.</w:t>
            </w:r>
          </w:p>
        </w:tc>
      </w:tr>
      <w:tr w:rsidR="00A81767" w:rsidRPr="00A81767" w:rsidTr="000D6AD3">
        <w:trPr>
          <w:trHeight w:val="130"/>
        </w:trPr>
        <w:tc>
          <w:tcPr>
            <w:tcW w:w="1137" w:type="dxa"/>
          </w:tcPr>
          <w:p w:rsidR="00A81767" w:rsidRPr="00A81767" w:rsidRDefault="00A81767" w:rsidP="000D6AD3">
            <w:pPr>
              <w:spacing w:before="160" w:after="160"/>
              <w:rPr>
                <w:rFonts w:ascii="Tahoma" w:hAnsi="Tahoma" w:cs="Tahoma"/>
                <w:bCs/>
                <w:sz w:val="20"/>
                <w:szCs w:val="20"/>
              </w:rPr>
            </w:pPr>
            <w:proofErr w:type="gramStart"/>
            <w:r w:rsidRPr="00A81767">
              <w:rPr>
                <w:rFonts w:ascii="Tahoma" w:hAnsi="Tahoma" w:cs="Tahoma"/>
                <w:bCs/>
                <w:sz w:val="20"/>
                <w:szCs w:val="20"/>
              </w:rPr>
              <w:t>doc</w:t>
            </w:r>
            <w:proofErr w:type="gramEnd"/>
            <w:r w:rsidRPr="00A81767">
              <w:rPr>
                <w:rFonts w:ascii="Tahoma" w:hAnsi="Tahoma" w:cs="Tahoma"/>
                <w:bCs/>
                <w:sz w:val="20"/>
                <w:szCs w:val="20"/>
              </w:rPr>
              <w:t>. 7</w:t>
            </w:r>
          </w:p>
        </w:tc>
        <w:tc>
          <w:tcPr>
            <w:tcW w:w="7368" w:type="dxa"/>
          </w:tcPr>
          <w:p w:rsidR="00A81767" w:rsidRPr="00A81767" w:rsidRDefault="00A81767" w:rsidP="00B87E70">
            <w:pPr>
              <w:spacing w:before="160" w:after="160"/>
              <w:jc w:val="both"/>
              <w:rPr>
                <w:rFonts w:ascii="Tahoma" w:hAnsi="Tahoma" w:cs="Tahoma"/>
                <w:sz w:val="20"/>
                <w:szCs w:val="20"/>
              </w:rPr>
            </w:pPr>
            <w:r w:rsidRPr="00A81767">
              <w:rPr>
                <w:rFonts w:ascii="Tahoma" w:hAnsi="Tahoma" w:cs="Tahoma"/>
                <w:sz w:val="20"/>
                <w:szCs w:val="20"/>
              </w:rPr>
              <w:t>Programa calendarizado de ejecución de los trabajos,  graficado como diagrama de barras, desglosado por partidas, calendarizado por días naturales.</w:t>
            </w:r>
          </w:p>
        </w:tc>
      </w:tr>
      <w:tr w:rsidR="00A81767" w:rsidRPr="00A81767" w:rsidTr="00B87E70">
        <w:trPr>
          <w:trHeight w:val="811"/>
        </w:trPr>
        <w:tc>
          <w:tcPr>
            <w:tcW w:w="1137" w:type="dxa"/>
          </w:tcPr>
          <w:p w:rsidR="00A81767" w:rsidRPr="00A81767" w:rsidRDefault="00A81767" w:rsidP="000D6AD3">
            <w:pPr>
              <w:spacing w:before="160" w:after="160"/>
              <w:rPr>
                <w:rFonts w:ascii="Tahoma" w:hAnsi="Tahoma" w:cs="Tahoma"/>
                <w:bCs/>
                <w:sz w:val="20"/>
                <w:szCs w:val="20"/>
              </w:rPr>
            </w:pPr>
            <w:proofErr w:type="gramStart"/>
            <w:r w:rsidRPr="00A81767">
              <w:rPr>
                <w:rFonts w:ascii="Tahoma" w:hAnsi="Tahoma" w:cs="Tahoma"/>
                <w:bCs/>
                <w:sz w:val="20"/>
                <w:szCs w:val="20"/>
              </w:rPr>
              <w:t>doc</w:t>
            </w:r>
            <w:proofErr w:type="gramEnd"/>
            <w:r w:rsidRPr="00A81767">
              <w:rPr>
                <w:rFonts w:ascii="Tahoma" w:hAnsi="Tahoma" w:cs="Tahoma"/>
                <w:bCs/>
                <w:sz w:val="20"/>
                <w:szCs w:val="20"/>
              </w:rPr>
              <w:t>. 8</w:t>
            </w:r>
          </w:p>
        </w:tc>
        <w:tc>
          <w:tcPr>
            <w:tcW w:w="7368" w:type="dxa"/>
          </w:tcPr>
          <w:p w:rsidR="00A81767" w:rsidRPr="00A81767" w:rsidRDefault="00A81767" w:rsidP="00B87E70">
            <w:pPr>
              <w:spacing w:before="160" w:after="160"/>
              <w:jc w:val="both"/>
              <w:rPr>
                <w:rFonts w:ascii="Tahoma" w:hAnsi="Tahoma" w:cs="Tahoma"/>
                <w:sz w:val="20"/>
                <w:szCs w:val="20"/>
              </w:rPr>
            </w:pPr>
            <w:r w:rsidRPr="00A81767">
              <w:rPr>
                <w:rFonts w:ascii="Tahoma" w:hAnsi="Tahoma" w:cs="Tahoma"/>
                <w:sz w:val="20"/>
                <w:szCs w:val="20"/>
              </w:rPr>
              <w:t>Programa calendarizado de utilización de la maquinaria y equipo de construcción, graficado como diagrama de barras, calendarizado por semana.</w:t>
            </w:r>
          </w:p>
        </w:tc>
      </w:tr>
      <w:tr w:rsidR="00A81767" w:rsidRPr="00A81767" w:rsidTr="000D6AD3">
        <w:trPr>
          <w:trHeight w:val="770"/>
        </w:trPr>
        <w:tc>
          <w:tcPr>
            <w:tcW w:w="1137" w:type="dxa"/>
          </w:tcPr>
          <w:p w:rsidR="00A81767" w:rsidRPr="00A81767" w:rsidRDefault="00A81767" w:rsidP="000D6AD3">
            <w:pPr>
              <w:spacing w:before="160" w:after="160"/>
              <w:rPr>
                <w:rFonts w:ascii="Tahoma" w:hAnsi="Tahoma" w:cs="Tahoma"/>
                <w:sz w:val="20"/>
                <w:szCs w:val="20"/>
              </w:rPr>
            </w:pPr>
            <w:proofErr w:type="gramStart"/>
            <w:r w:rsidRPr="00A81767">
              <w:rPr>
                <w:rFonts w:ascii="Tahoma" w:hAnsi="Tahoma" w:cs="Tahoma"/>
                <w:sz w:val="20"/>
                <w:szCs w:val="20"/>
              </w:rPr>
              <w:t>doc</w:t>
            </w:r>
            <w:proofErr w:type="gramEnd"/>
            <w:r w:rsidRPr="00A81767">
              <w:rPr>
                <w:rFonts w:ascii="Tahoma" w:hAnsi="Tahoma" w:cs="Tahoma"/>
                <w:sz w:val="20"/>
                <w:szCs w:val="20"/>
              </w:rPr>
              <w:t>. 9</w:t>
            </w:r>
          </w:p>
        </w:tc>
        <w:tc>
          <w:tcPr>
            <w:tcW w:w="7368" w:type="dxa"/>
          </w:tcPr>
          <w:p w:rsidR="00A81767" w:rsidRPr="00A81767" w:rsidRDefault="00A81767" w:rsidP="00B87E70">
            <w:pPr>
              <w:spacing w:before="160" w:after="160"/>
              <w:jc w:val="both"/>
              <w:rPr>
                <w:rFonts w:ascii="Tahoma" w:hAnsi="Tahoma" w:cs="Tahoma"/>
                <w:sz w:val="20"/>
                <w:szCs w:val="20"/>
              </w:rPr>
            </w:pPr>
            <w:r w:rsidRPr="00A81767">
              <w:rPr>
                <w:rFonts w:ascii="Tahoma" w:hAnsi="Tahoma" w:cs="Tahoma"/>
                <w:sz w:val="20"/>
                <w:szCs w:val="20"/>
              </w:rPr>
              <w:t>Programa calendarizado de adquisición de materiales y equipo de instalación permanente, graficado como diagrama de barras, calendarizado por semana.</w:t>
            </w:r>
          </w:p>
        </w:tc>
      </w:tr>
      <w:tr w:rsidR="00A81767" w:rsidRPr="00A81767" w:rsidTr="000D6AD3">
        <w:trPr>
          <w:trHeight w:val="1013"/>
        </w:trPr>
        <w:tc>
          <w:tcPr>
            <w:tcW w:w="1137" w:type="dxa"/>
          </w:tcPr>
          <w:p w:rsidR="00A81767" w:rsidRPr="00A81767" w:rsidRDefault="00A81767" w:rsidP="000D6AD3">
            <w:pPr>
              <w:spacing w:before="160" w:after="160"/>
              <w:rPr>
                <w:rFonts w:ascii="Tahoma" w:hAnsi="Tahoma" w:cs="Tahoma"/>
                <w:sz w:val="20"/>
                <w:szCs w:val="20"/>
              </w:rPr>
            </w:pPr>
            <w:proofErr w:type="gramStart"/>
            <w:r w:rsidRPr="00A81767">
              <w:rPr>
                <w:rFonts w:ascii="Tahoma" w:hAnsi="Tahoma" w:cs="Tahoma"/>
                <w:sz w:val="20"/>
                <w:szCs w:val="20"/>
              </w:rPr>
              <w:t>doc</w:t>
            </w:r>
            <w:proofErr w:type="gramEnd"/>
            <w:r w:rsidRPr="00A81767">
              <w:rPr>
                <w:rFonts w:ascii="Tahoma" w:hAnsi="Tahoma" w:cs="Tahoma"/>
                <w:sz w:val="20"/>
                <w:szCs w:val="20"/>
              </w:rPr>
              <w:t>. 10</w:t>
            </w:r>
          </w:p>
        </w:tc>
        <w:tc>
          <w:tcPr>
            <w:tcW w:w="7368" w:type="dxa"/>
          </w:tcPr>
          <w:p w:rsidR="00A81767" w:rsidRPr="00A81767" w:rsidRDefault="00A81767" w:rsidP="00B87E70">
            <w:pPr>
              <w:spacing w:before="160" w:after="160"/>
              <w:jc w:val="both"/>
              <w:rPr>
                <w:rFonts w:ascii="Tahoma" w:hAnsi="Tahoma" w:cs="Tahoma"/>
                <w:sz w:val="20"/>
                <w:szCs w:val="20"/>
              </w:rPr>
            </w:pPr>
            <w:r w:rsidRPr="00A81767">
              <w:rPr>
                <w:rFonts w:ascii="Tahoma" w:hAnsi="Tahoma" w:cs="Tahoma"/>
                <w:sz w:val="20"/>
                <w:szCs w:val="20"/>
              </w:rPr>
              <w:t>Programa calendarizado de utilización de personal técnico, administrativo y de servicios encargado de la dirección, supervisión y administración de los trabajos, graficado como diagrama de barras, calendarizado por semana.</w:t>
            </w:r>
          </w:p>
        </w:tc>
      </w:tr>
      <w:tr w:rsidR="00A81767" w:rsidRPr="00A81767" w:rsidTr="000D6AD3">
        <w:trPr>
          <w:trHeight w:val="1013"/>
        </w:trPr>
        <w:tc>
          <w:tcPr>
            <w:tcW w:w="1137" w:type="dxa"/>
          </w:tcPr>
          <w:p w:rsidR="00A81767" w:rsidRPr="00A81767" w:rsidRDefault="00A81767" w:rsidP="000D6AD3">
            <w:pPr>
              <w:spacing w:before="160" w:after="160"/>
              <w:rPr>
                <w:rFonts w:ascii="Tahoma" w:hAnsi="Tahoma" w:cs="Tahoma"/>
                <w:sz w:val="20"/>
                <w:szCs w:val="20"/>
              </w:rPr>
            </w:pPr>
            <w:proofErr w:type="gramStart"/>
            <w:r w:rsidRPr="00A81767">
              <w:rPr>
                <w:rFonts w:ascii="Tahoma" w:hAnsi="Tahoma" w:cs="Tahoma"/>
                <w:sz w:val="20"/>
                <w:szCs w:val="20"/>
              </w:rPr>
              <w:t>doc</w:t>
            </w:r>
            <w:proofErr w:type="gramEnd"/>
            <w:r w:rsidRPr="00A81767">
              <w:rPr>
                <w:rFonts w:ascii="Tahoma" w:hAnsi="Tahoma" w:cs="Tahoma"/>
                <w:sz w:val="20"/>
                <w:szCs w:val="20"/>
              </w:rPr>
              <w:t>. 11</w:t>
            </w:r>
          </w:p>
        </w:tc>
        <w:tc>
          <w:tcPr>
            <w:tcW w:w="7368" w:type="dxa"/>
          </w:tcPr>
          <w:p w:rsidR="00A81767" w:rsidRPr="00A81767" w:rsidRDefault="00A81767" w:rsidP="00B87E70">
            <w:pPr>
              <w:spacing w:before="160" w:after="160"/>
              <w:jc w:val="both"/>
              <w:rPr>
                <w:rFonts w:ascii="Tahoma" w:hAnsi="Tahoma" w:cs="Tahoma"/>
                <w:sz w:val="20"/>
                <w:szCs w:val="20"/>
              </w:rPr>
            </w:pPr>
            <w:r w:rsidRPr="00A81767">
              <w:rPr>
                <w:rFonts w:ascii="Tahoma" w:hAnsi="Tahoma" w:cs="Tahoma"/>
                <w:sz w:val="20"/>
                <w:szCs w:val="20"/>
              </w:rPr>
              <w:t>Manifestación de los contratos en vigor, celebrados con la administración pública o con particulares, indicando importe del contrato, importe por ejercer, porcentaje de avance físico, según formato anexo.</w:t>
            </w:r>
          </w:p>
        </w:tc>
      </w:tr>
      <w:tr w:rsidR="00A81767" w:rsidRPr="00A81767" w:rsidTr="000D6AD3">
        <w:trPr>
          <w:trHeight w:val="783"/>
        </w:trPr>
        <w:tc>
          <w:tcPr>
            <w:tcW w:w="1137" w:type="dxa"/>
          </w:tcPr>
          <w:p w:rsidR="00A81767" w:rsidRPr="00A81767" w:rsidRDefault="00A81767" w:rsidP="000D6AD3">
            <w:pPr>
              <w:spacing w:before="160" w:after="160"/>
              <w:rPr>
                <w:rFonts w:ascii="Tahoma" w:hAnsi="Tahoma" w:cs="Tahoma"/>
                <w:sz w:val="20"/>
                <w:szCs w:val="20"/>
              </w:rPr>
            </w:pPr>
          </w:p>
          <w:p w:rsidR="00A81767" w:rsidRPr="00A81767" w:rsidRDefault="00A81767" w:rsidP="000D6AD3">
            <w:pPr>
              <w:spacing w:before="160" w:after="160"/>
              <w:rPr>
                <w:rFonts w:ascii="Tahoma" w:hAnsi="Tahoma" w:cs="Tahoma"/>
                <w:sz w:val="20"/>
                <w:szCs w:val="20"/>
              </w:rPr>
            </w:pPr>
            <w:proofErr w:type="gramStart"/>
            <w:r w:rsidRPr="00A81767">
              <w:rPr>
                <w:rFonts w:ascii="Tahoma" w:hAnsi="Tahoma" w:cs="Tahoma"/>
                <w:sz w:val="20"/>
                <w:szCs w:val="20"/>
              </w:rPr>
              <w:t>doc</w:t>
            </w:r>
            <w:proofErr w:type="gramEnd"/>
            <w:r w:rsidRPr="00A81767">
              <w:rPr>
                <w:rFonts w:ascii="Tahoma" w:hAnsi="Tahoma" w:cs="Tahoma"/>
                <w:sz w:val="20"/>
                <w:szCs w:val="20"/>
              </w:rPr>
              <w:t>. 12</w:t>
            </w:r>
          </w:p>
        </w:tc>
        <w:tc>
          <w:tcPr>
            <w:tcW w:w="7368" w:type="dxa"/>
          </w:tcPr>
          <w:p w:rsidR="00A81767" w:rsidRPr="00A81767" w:rsidRDefault="00A81767" w:rsidP="00B87E70">
            <w:pPr>
              <w:spacing w:before="160" w:after="160"/>
              <w:jc w:val="both"/>
              <w:rPr>
                <w:rFonts w:ascii="Tahoma" w:hAnsi="Tahoma" w:cs="Tahoma"/>
                <w:sz w:val="20"/>
                <w:szCs w:val="20"/>
              </w:rPr>
            </w:pPr>
          </w:p>
          <w:p w:rsidR="00A81767" w:rsidRPr="00A81767" w:rsidRDefault="00A81767" w:rsidP="00B87E70">
            <w:pPr>
              <w:spacing w:before="160" w:after="160"/>
              <w:jc w:val="both"/>
              <w:rPr>
                <w:rFonts w:ascii="Tahoma" w:hAnsi="Tahoma" w:cs="Tahoma"/>
                <w:sz w:val="20"/>
                <w:szCs w:val="20"/>
              </w:rPr>
            </w:pPr>
            <w:r w:rsidRPr="00A81767">
              <w:rPr>
                <w:rFonts w:ascii="Tahoma" w:hAnsi="Tahoma" w:cs="Tahoma"/>
                <w:sz w:val="20"/>
                <w:szCs w:val="20"/>
              </w:rPr>
              <w:t xml:space="preserve">Catálogo de conceptos, unidades de medición, cantidades de trabajo, precios unitarios propuestos e importes parciales por partida y el total de la proposición. </w:t>
            </w:r>
          </w:p>
        </w:tc>
      </w:tr>
      <w:tr w:rsidR="00A81767" w:rsidRPr="00A81767" w:rsidTr="000D6AD3">
        <w:trPr>
          <w:trHeight w:val="1013"/>
        </w:trPr>
        <w:tc>
          <w:tcPr>
            <w:tcW w:w="1137" w:type="dxa"/>
          </w:tcPr>
          <w:p w:rsidR="00A81767" w:rsidRPr="00A81767" w:rsidRDefault="00A81767" w:rsidP="000D6AD3">
            <w:pPr>
              <w:spacing w:before="160" w:after="160"/>
              <w:rPr>
                <w:rFonts w:ascii="Tahoma" w:hAnsi="Tahoma" w:cs="Tahoma"/>
                <w:sz w:val="20"/>
                <w:szCs w:val="20"/>
              </w:rPr>
            </w:pPr>
            <w:proofErr w:type="gramStart"/>
            <w:r w:rsidRPr="00A81767">
              <w:rPr>
                <w:rFonts w:ascii="Tahoma" w:hAnsi="Tahoma" w:cs="Tahoma"/>
                <w:sz w:val="20"/>
                <w:szCs w:val="20"/>
              </w:rPr>
              <w:t>doc</w:t>
            </w:r>
            <w:proofErr w:type="gramEnd"/>
            <w:r w:rsidRPr="00A81767">
              <w:rPr>
                <w:rFonts w:ascii="Tahoma" w:hAnsi="Tahoma" w:cs="Tahoma"/>
                <w:sz w:val="20"/>
                <w:szCs w:val="20"/>
              </w:rPr>
              <w:t>. 13</w:t>
            </w:r>
          </w:p>
        </w:tc>
        <w:tc>
          <w:tcPr>
            <w:tcW w:w="7368" w:type="dxa"/>
          </w:tcPr>
          <w:p w:rsidR="00A81767" w:rsidRPr="00A81767" w:rsidRDefault="00A81767" w:rsidP="00B87E70">
            <w:pPr>
              <w:spacing w:before="160" w:after="160"/>
              <w:jc w:val="both"/>
              <w:rPr>
                <w:rFonts w:ascii="Tahoma" w:hAnsi="Tahoma" w:cs="Tahoma"/>
                <w:sz w:val="20"/>
                <w:szCs w:val="20"/>
              </w:rPr>
            </w:pPr>
            <w:r w:rsidRPr="00A81767">
              <w:rPr>
                <w:rFonts w:ascii="Tahoma" w:hAnsi="Tahoma" w:cs="Tahoma"/>
                <w:sz w:val="20"/>
                <w:szCs w:val="20"/>
              </w:rPr>
              <w:t>Análisis de los precios unitarios de todos los conceptos, estructurados por costos directos, costos indirectos, costos de financiamiento y cargo por utilidad. Deberán incluirse todos los básicos utilizados.</w:t>
            </w:r>
          </w:p>
        </w:tc>
      </w:tr>
      <w:tr w:rsidR="00A81767" w:rsidRPr="00A81767" w:rsidTr="000D6AD3">
        <w:trPr>
          <w:trHeight w:val="527"/>
        </w:trPr>
        <w:tc>
          <w:tcPr>
            <w:tcW w:w="1137" w:type="dxa"/>
          </w:tcPr>
          <w:p w:rsidR="00A81767" w:rsidRPr="00A81767" w:rsidRDefault="00A81767" w:rsidP="000D6AD3">
            <w:pPr>
              <w:spacing w:before="160" w:after="160"/>
              <w:rPr>
                <w:rFonts w:ascii="Tahoma" w:hAnsi="Tahoma" w:cs="Tahoma"/>
                <w:sz w:val="20"/>
                <w:szCs w:val="20"/>
              </w:rPr>
            </w:pPr>
            <w:proofErr w:type="gramStart"/>
            <w:r w:rsidRPr="00A81767">
              <w:rPr>
                <w:rFonts w:ascii="Tahoma" w:hAnsi="Tahoma" w:cs="Tahoma"/>
                <w:sz w:val="20"/>
                <w:szCs w:val="20"/>
              </w:rPr>
              <w:t>doc</w:t>
            </w:r>
            <w:proofErr w:type="gramEnd"/>
            <w:r w:rsidRPr="00A81767">
              <w:rPr>
                <w:rFonts w:ascii="Tahoma" w:hAnsi="Tahoma" w:cs="Tahoma"/>
                <w:sz w:val="20"/>
                <w:szCs w:val="20"/>
              </w:rPr>
              <w:t>. 14</w:t>
            </w:r>
          </w:p>
        </w:tc>
        <w:tc>
          <w:tcPr>
            <w:tcW w:w="7368" w:type="dxa"/>
          </w:tcPr>
          <w:p w:rsidR="00A81767" w:rsidRPr="00A81767" w:rsidRDefault="00A81767" w:rsidP="00B87E70">
            <w:pPr>
              <w:spacing w:before="160" w:after="160"/>
              <w:jc w:val="both"/>
              <w:rPr>
                <w:rFonts w:ascii="Tahoma" w:hAnsi="Tahoma" w:cs="Tahoma"/>
                <w:sz w:val="20"/>
                <w:szCs w:val="20"/>
              </w:rPr>
            </w:pPr>
            <w:r w:rsidRPr="00A81767">
              <w:rPr>
                <w:rFonts w:ascii="Tahoma" w:hAnsi="Tahoma" w:cs="Tahoma"/>
                <w:sz w:val="20"/>
                <w:szCs w:val="20"/>
              </w:rPr>
              <w:t>Análisis del factor del salario real. El que deberá incluir las prestaciones derivadas de la Ley Federal del Trabajo, de la Ley del Seguro Social y de la Ley del Instituto del Fondo Nacional de la Vivienda para los Trabajadores.</w:t>
            </w:r>
          </w:p>
        </w:tc>
      </w:tr>
      <w:tr w:rsidR="00A81767" w:rsidRPr="00A81767" w:rsidTr="000D6AD3">
        <w:trPr>
          <w:trHeight w:val="527"/>
        </w:trPr>
        <w:tc>
          <w:tcPr>
            <w:tcW w:w="1137" w:type="dxa"/>
          </w:tcPr>
          <w:p w:rsidR="00A81767" w:rsidRPr="00A81767" w:rsidRDefault="00A81767" w:rsidP="000D6AD3">
            <w:pPr>
              <w:spacing w:before="160" w:after="160"/>
              <w:rPr>
                <w:rFonts w:ascii="Tahoma" w:hAnsi="Tahoma" w:cs="Tahoma"/>
                <w:sz w:val="20"/>
                <w:szCs w:val="20"/>
              </w:rPr>
            </w:pPr>
            <w:proofErr w:type="gramStart"/>
            <w:r w:rsidRPr="00A81767">
              <w:rPr>
                <w:rFonts w:ascii="Tahoma" w:hAnsi="Tahoma" w:cs="Tahoma"/>
                <w:sz w:val="20"/>
                <w:szCs w:val="20"/>
              </w:rPr>
              <w:t>doc</w:t>
            </w:r>
            <w:proofErr w:type="gramEnd"/>
            <w:r w:rsidRPr="00A81767">
              <w:rPr>
                <w:rFonts w:ascii="Tahoma" w:hAnsi="Tahoma" w:cs="Tahoma"/>
                <w:sz w:val="20"/>
                <w:szCs w:val="20"/>
              </w:rPr>
              <w:t>. 15</w:t>
            </w:r>
          </w:p>
        </w:tc>
        <w:tc>
          <w:tcPr>
            <w:tcW w:w="7368" w:type="dxa"/>
          </w:tcPr>
          <w:p w:rsidR="00A81767" w:rsidRPr="00A81767" w:rsidRDefault="00A81767" w:rsidP="00B87E70">
            <w:pPr>
              <w:spacing w:before="160" w:after="160"/>
              <w:jc w:val="both"/>
              <w:rPr>
                <w:rFonts w:ascii="Tahoma" w:hAnsi="Tahoma" w:cs="Tahoma"/>
                <w:sz w:val="20"/>
                <w:szCs w:val="20"/>
              </w:rPr>
            </w:pPr>
            <w:r w:rsidRPr="00A81767">
              <w:rPr>
                <w:rFonts w:ascii="Tahoma" w:hAnsi="Tahoma" w:cs="Tahoma"/>
                <w:sz w:val="20"/>
                <w:szCs w:val="20"/>
              </w:rPr>
              <w:t>Desglose y cálculo  de los costos indirectos, de acuerdo a formato anexo.</w:t>
            </w:r>
          </w:p>
        </w:tc>
      </w:tr>
      <w:tr w:rsidR="00A81767" w:rsidRPr="00A81767" w:rsidTr="000D6AD3">
        <w:trPr>
          <w:trHeight w:val="540"/>
        </w:trPr>
        <w:tc>
          <w:tcPr>
            <w:tcW w:w="1137" w:type="dxa"/>
          </w:tcPr>
          <w:p w:rsidR="00A81767" w:rsidRPr="00A81767" w:rsidRDefault="00A81767" w:rsidP="000D6AD3">
            <w:pPr>
              <w:spacing w:before="160" w:after="160"/>
              <w:rPr>
                <w:rFonts w:ascii="Tahoma" w:hAnsi="Tahoma" w:cs="Tahoma"/>
                <w:sz w:val="20"/>
                <w:szCs w:val="20"/>
              </w:rPr>
            </w:pPr>
            <w:proofErr w:type="gramStart"/>
            <w:r w:rsidRPr="00A81767">
              <w:rPr>
                <w:rFonts w:ascii="Tahoma" w:hAnsi="Tahoma" w:cs="Tahoma"/>
                <w:sz w:val="20"/>
                <w:szCs w:val="20"/>
              </w:rPr>
              <w:t>doc</w:t>
            </w:r>
            <w:proofErr w:type="gramEnd"/>
            <w:r w:rsidRPr="00A81767">
              <w:rPr>
                <w:rFonts w:ascii="Tahoma" w:hAnsi="Tahoma" w:cs="Tahoma"/>
                <w:sz w:val="20"/>
                <w:szCs w:val="20"/>
              </w:rPr>
              <w:t>. 16</w:t>
            </w:r>
          </w:p>
        </w:tc>
        <w:tc>
          <w:tcPr>
            <w:tcW w:w="7368" w:type="dxa"/>
          </w:tcPr>
          <w:p w:rsidR="00A81767" w:rsidRPr="00A81767" w:rsidRDefault="00A81767" w:rsidP="00B87E70">
            <w:pPr>
              <w:spacing w:before="160" w:after="160"/>
              <w:jc w:val="both"/>
              <w:rPr>
                <w:rFonts w:ascii="Tahoma" w:hAnsi="Tahoma" w:cs="Tahoma"/>
                <w:sz w:val="20"/>
                <w:szCs w:val="20"/>
              </w:rPr>
            </w:pPr>
            <w:r w:rsidRPr="00A81767">
              <w:rPr>
                <w:rFonts w:ascii="Tahoma" w:hAnsi="Tahoma" w:cs="Tahoma"/>
                <w:sz w:val="20"/>
                <w:szCs w:val="20"/>
              </w:rPr>
              <w:t>Cálculo de los costos de financiamiento, de acuerdo a formato anexo.</w:t>
            </w:r>
          </w:p>
        </w:tc>
      </w:tr>
      <w:tr w:rsidR="00A81767" w:rsidRPr="00A81767" w:rsidTr="000D6AD3">
        <w:trPr>
          <w:trHeight w:val="527"/>
        </w:trPr>
        <w:tc>
          <w:tcPr>
            <w:tcW w:w="1137" w:type="dxa"/>
          </w:tcPr>
          <w:p w:rsidR="00A81767" w:rsidRPr="00A81767" w:rsidRDefault="00A81767" w:rsidP="000D6AD3">
            <w:pPr>
              <w:spacing w:before="160" w:after="160"/>
              <w:rPr>
                <w:rFonts w:ascii="Tahoma" w:hAnsi="Tahoma" w:cs="Tahoma"/>
                <w:sz w:val="20"/>
                <w:szCs w:val="20"/>
              </w:rPr>
            </w:pPr>
            <w:proofErr w:type="gramStart"/>
            <w:r w:rsidRPr="00A81767">
              <w:rPr>
                <w:rFonts w:ascii="Tahoma" w:hAnsi="Tahoma" w:cs="Tahoma"/>
                <w:sz w:val="20"/>
                <w:szCs w:val="20"/>
              </w:rPr>
              <w:t>doc</w:t>
            </w:r>
            <w:proofErr w:type="gramEnd"/>
            <w:r w:rsidRPr="00A81767">
              <w:rPr>
                <w:rFonts w:ascii="Tahoma" w:hAnsi="Tahoma" w:cs="Tahoma"/>
                <w:sz w:val="20"/>
                <w:szCs w:val="20"/>
              </w:rPr>
              <w:t>. 17</w:t>
            </w:r>
          </w:p>
        </w:tc>
        <w:tc>
          <w:tcPr>
            <w:tcW w:w="7368" w:type="dxa"/>
          </w:tcPr>
          <w:p w:rsidR="00A81767" w:rsidRPr="00A81767" w:rsidRDefault="00A81767" w:rsidP="00B87E70">
            <w:pPr>
              <w:spacing w:before="160" w:after="160"/>
              <w:jc w:val="both"/>
              <w:rPr>
                <w:rFonts w:ascii="Tahoma" w:hAnsi="Tahoma" w:cs="Tahoma"/>
                <w:sz w:val="20"/>
                <w:szCs w:val="20"/>
              </w:rPr>
            </w:pPr>
            <w:r w:rsidRPr="00A81767">
              <w:rPr>
                <w:rFonts w:ascii="Tahoma" w:hAnsi="Tahoma" w:cs="Tahoma"/>
                <w:sz w:val="20"/>
                <w:szCs w:val="20"/>
              </w:rPr>
              <w:t>Determinación del cargo por utilidad, de acuerdo a formato anexo.</w:t>
            </w:r>
          </w:p>
        </w:tc>
      </w:tr>
      <w:tr w:rsidR="00A81767" w:rsidRPr="00A81767" w:rsidTr="00B87E70">
        <w:trPr>
          <w:trHeight w:val="555"/>
        </w:trPr>
        <w:tc>
          <w:tcPr>
            <w:tcW w:w="1137" w:type="dxa"/>
          </w:tcPr>
          <w:p w:rsidR="00A81767" w:rsidRPr="00A81767" w:rsidRDefault="00A81767" w:rsidP="000D6AD3">
            <w:pPr>
              <w:spacing w:before="160" w:after="160"/>
              <w:rPr>
                <w:rFonts w:ascii="Tahoma" w:hAnsi="Tahoma" w:cs="Tahoma"/>
                <w:sz w:val="20"/>
                <w:szCs w:val="20"/>
              </w:rPr>
            </w:pPr>
            <w:proofErr w:type="gramStart"/>
            <w:r w:rsidRPr="00A81767">
              <w:rPr>
                <w:rFonts w:ascii="Tahoma" w:hAnsi="Tahoma" w:cs="Tahoma"/>
                <w:sz w:val="20"/>
                <w:szCs w:val="20"/>
              </w:rPr>
              <w:t>doc</w:t>
            </w:r>
            <w:proofErr w:type="gramEnd"/>
            <w:r w:rsidRPr="00A81767">
              <w:rPr>
                <w:rFonts w:ascii="Tahoma" w:hAnsi="Tahoma" w:cs="Tahoma"/>
                <w:sz w:val="20"/>
                <w:szCs w:val="20"/>
              </w:rPr>
              <w:t>. 18</w:t>
            </w:r>
          </w:p>
        </w:tc>
        <w:tc>
          <w:tcPr>
            <w:tcW w:w="7368" w:type="dxa"/>
          </w:tcPr>
          <w:p w:rsidR="00A81767" w:rsidRPr="00A81767" w:rsidRDefault="00A81767" w:rsidP="00B87E70">
            <w:pPr>
              <w:spacing w:before="160" w:after="160"/>
              <w:jc w:val="both"/>
              <w:rPr>
                <w:rFonts w:ascii="Tahoma" w:hAnsi="Tahoma" w:cs="Tahoma"/>
                <w:sz w:val="20"/>
                <w:szCs w:val="20"/>
              </w:rPr>
            </w:pPr>
            <w:r w:rsidRPr="00A81767">
              <w:rPr>
                <w:rFonts w:ascii="Tahoma" w:hAnsi="Tahoma" w:cs="Tahoma"/>
                <w:sz w:val="20"/>
                <w:szCs w:val="20"/>
              </w:rPr>
              <w:t>Análisis de los costos horarios de maquinaria y equipo.</w:t>
            </w:r>
          </w:p>
        </w:tc>
      </w:tr>
      <w:tr w:rsidR="00A81767" w:rsidRPr="00A81767" w:rsidTr="000D6AD3">
        <w:trPr>
          <w:trHeight w:val="1935"/>
        </w:trPr>
        <w:tc>
          <w:tcPr>
            <w:tcW w:w="1137" w:type="dxa"/>
          </w:tcPr>
          <w:p w:rsidR="00A81767" w:rsidRPr="00A81767" w:rsidRDefault="00A81767" w:rsidP="000D6AD3">
            <w:pPr>
              <w:spacing w:before="160" w:after="160"/>
              <w:rPr>
                <w:rFonts w:ascii="Tahoma" w:hAnsi="Tahoma" w:cs="Tahoma"/>
                <w:sz w:val="20"/>
                <w:szCs w:val="20"/>
              </w:rPr>
            </w:pPr>
            <w:proofErr w:type="gramStart"/>
            <w:r w:rsidRPr="00A81767">
              <w:rPr>
                <w:rFonts w:ascii="Tahoma" w:hAnsi="Tahoma" w:cs="Tahoma"/>
                <w:sz w:val="20"/>
                <w:szCs w:val="20"/>
              </w:rPr>
              <w:t>doc</w:t>
            </w:r>
            <w:proofErr w:type="gramEnd"/>
            <w:r w:rsidRPr="00A81767">
              <w:rPr>
                <w:rFonts w:ascii="Tahoma" w:hAnsi="Tahoma" w:cs="Tahoma"/>
                <w:sz w:val="20"/>
                <w:szCs w:val="20"/>
              </w:rPr>
              <w:t>.</w:t>
            </w:r>
            <w:r w:rsidR="00B87E70">
              <w:rPr>
                <w:rFonts w:ascii="Tahoma" w:hAnsi="Tahoma" w:cs="Tahoma"/>
                <w:sz w:val="20"/>
                <w:szCs w:val="20"/>
              </w:rPr>
              <w:t xml:space="preserve"> </w:t>
            </w:r>
            <w:r w:rsidRPr="00A81767">
              <w:rPr>
                <w:rFonts w:ascii="Tahoma" w:hAnsi="Tahoma" w:cs="Tahoma"/>
                <w:sz w:val="20"/>
                <w:szCs w:val="20"/>
              </w:rPr>
              <w:t>19</w:t>
            </w:r>
          </w:p>
        </w:tc>
        <w:tc>
          <w:tcPr>
            <w:tcW w:w="7368" w:type="dxa"/>
          </w:tcPr>
          <w:p w:rsidR="00A81767" w:rsidRPr="00A81767" w:rsidRDefault="00A81767" w:rsidP="00B87E70">
            <w:pPr>
              <w:spacing w:before="160" w:after="160"/>
              <w:jc w:val="both"/>
              <w:rPr>
                <w:rFonts w:ascii="Tahoma" w:hAnsi="Tahoma" w:cs="Tahoma"/>
                <w:sz w:val="20"/>
                <w:szCs w:val="20"/>
              </w:rPr>
            </w:pPr>
            <w:r w:rsidRPr="00A81767">
              <w:rPr>
                <w:rFonts w:ascii="Tahoma" w:hAnsi="Tahoma" w:cs="Tahoma"/>
                <w:sz w:val="20"/>
                <w:szCs w:val="20"/>
              </w:rPr>
              <w:t>Dos discos compactos. Cada uno debe contener el catálogo de conceptos y el programa de ejecución de los trabajos, en formato de Excel. Deberá etiquetarse anotando el nombre de la empresa participante y el número de concurso.</w:t>
            </w:r>
          </w:p>
          <w:p w:rsidR="00A81767" w:rsidRPr="00A81767" w:rsidRDefault="00A81767" w:rsidP="00B87E70">
            <w:pPr>
              <w:spacing w:before="160" w:after="160"/>
              <w:jc w:val="both"/>
              <w:rPr>
                <w:rFonts w:ascii="Tahoma" w:hAnsi="Tahoma" w:cs="Tahoma"/>
                <w:sz w:val="20"/>
                <w:szCs w:val="20"/>
              </w:rPr>
            </w:pPr>
          </w:p>
        </w:tc>
      </w:tr>
    </w:tbl>
    <w:p w:rsidR="00A81767" w:rsidRPr="00A81767" w:rsidRDefault="00A81767" w:rsidP="00A81767">
      <w:pPr>
        <w:pStyle w:val="Prrafodelista"/>
        <w:numPr>
          <w:ilvl w:val="0"/>
          <w:numId w:val="6"/>
        </w:numPr>
        <w:jc w:val="both"/>
        <w:rPr>
          <w:rFonts w:ascii="Tahoma" w:hAnsi="Tahoma" w:cs="Tahoma"/>
          <w:sz w:val="20"/>
          <w:szCs w:val="20"/>
        </w:rPr>
      </w:pPr>
      <w:r w:rsidRPr="00A81767">
        <w:rPr>
          <w:rFonts w:ascii="Tahoma" w:hAnsi="Tahoma" w:cs="Tahoma"/>
          <w:sz w:val="20"/>
          <w:szCs w:val="20"/>
        </w:rPr>
        <w:t>CRITERIOS PARA LA EVALUACIÓN Y ADJUDICACIÓN DEL CONTRATO:</w:t>
      </w:r>
    </w:p>
    <w:p w:rsidR="00A81767" w:rsidRPr="00A81767" w:rsidRDefault="00A81767" w:rsidP="00A81767">
      <w:pPr>
        <w:pStyle w:val="Prrafodelista"/>
        <w:ind w:left="360"/>
        <w:jc w:val="both"/>
        <w:rPr>
          <w:rFonts w:ascii="Tahoma" w:hAnsi="Tahoma" w:cs="Tahoma"/>
          <w:sz w:val="20"/>
          <w:szCs w:val="20"/>
        </w:rPr>
      </w:pPr>
    </w:p>
    <w:p w:rsidR="00A81767" w:rsidRPr="00A81767" w:rsidRDefault="00A81767" w:rsidP="00A81767">
      <w:pPr>
        <w:pStyle w:val="Prrafodelista"/>
        <w:ind w:left="360"/>
        <w:jc w:val="both"/>
        <w:rPr>
          <w:rFonts w:ascii="Tahoma" w:hAnsi="Tahoma" w:cs="Tahoma"/>
          <w:sz w:val="20"/>
          <w:szCs w:val="20"/>
        </w:rPr>
      </w:pPr>
      <w:r w:rsidRPr="00A81767">
        <w:rPr>
          <w:rFonts w:ascii="Tahoma" w:hAnsi="Tahoma" w:cs="Tahoma"/>
          <w:sz w:val="20"/>
          <w:szCs w:val="20"/>
        </w:rPr>
        <w:t>La Coordinación de Servicios Generales de</w:t>
      </w:r>
      <w:proofErr w:type="gramStart"/>
      <w:r w:rsidRPr="00A81767">
        <w:rPr>
          <w:rFonts w:ascii="Tahoma" w:hAnsi="Tahoma" w:cs="Tahoma"/>
          <w:sz w:val="20"/>
          <w:szCs w:val="20"/>
        </w:rPr>
        <w:t>…(</w:t>
      </w:r>
      <w:proofErr w:type="gramEnd"/>
      <w:r w:rsidRPr="00A81767">
        <w:rPr>
          <w:rFonts w:ascii="Tahoma" w:hAnsi="Tahoma" w:cs="Tahoma"/>
          <w:sz w:val="20"/>
          <w:szCs w:val="20"/>
        </w:rPr>
        <w:t>DEPENDENCIA), para hacer la evaluación de las proposiciones, verificará:</w:t>
      </w:r>
    </w:p>
    <w:p w:rsidR="00A81767" w:rsidRPr="00A81767" w:rsidRDefault="00A81767" w:rsidP="00A81767">
      <w:pPr>
        <w:pStyle w:val="Prrafodelista"/>
        <w:ind w:left="360"/>
        <w:jc w:val="both"/>
        <w:rPr>
          <w:rFonts w:ascii="Tahoma" w:hAnsi="Tahoma" w:cs="Tahoma"/>
          <w:sz w:val="20"/>
          <w:szCs w:val="20"/>
        </w:rPr>
      </w:pPr>
    </w:p>
    <w:p w:rsidR="00A81767" w:rsidRPr="00A81767" w:rsidRDefault="00A81767" w:rsidP="00A81767">
      <w:pPr>
        <w:pStyle w:val="Prrafodelista"/>
        <w:ind w:left="360"/>
        <w:jc w:val="both"/>
        <w:rPr>
          <w:rFonts w:ascii="Tahoma" w:hAnsi="Tahoma" w:cs="Tahoma"/>
          <w:sz w:val="20"/>
          <w:szCs w:val="20"/>
        </w:rPr>
      </w:pPr>
      <w:r w:rsidRPr="00A81767">
        <w:rPr>
          <w:rFonts w:ascii="Tahoma" w:hAnsi="Tahoma" w:cs="Tahoma"/>
          <w:sz w:val="20"/>
          <w:szCs w:val="20"/>
        </w:rPr>
        <w:t>En el presupuesto de obra.</w:t>
      </w:r>
    </w:p>
    <w:p w:rsidR="00A81767" w:rsidRPr="00A81767" w:rsidRDefault="00A81767" w:rsidP="00A81767">
      <w:pPr>
        <w:jc w:val="both"/>
        <w:rPr>
          <w:rFonts w:ascii="Tahoma" w:hAnsi="Tahoma" w:cs="Tahoma"/>
          <w:sz w:val="20"/>
          <w:szCs w:val="20"/>
        </w:rPr>
      </w:pPr>
    </w:p>
    <w:p w:rsidR="00A81767" w:rsidRPr="00A81767" w:rsidRDefault="00A81767" w:rsidP="00A81767">
      <w:pPr>
        <w:pStyle w:val="Prrafodelista"/>
        <w:numPr>
          <w:ilvl w:val="0"/>
          <w:numId w:val="3"/>
        </w:numPr>
        <w:jc w:val="both"/>
        <w:rPr>
          <w:rFonts w:ascii="Tahoma" w:hAnsi="Tahoma" w:cs="Tahoma"/>
          <w:sz w:val="20"/>
          <w:szCs w:val="20"/>
        </w:rPr>
      </w:pPr>
      <w:r w:rsidRPr="00A81767">
        <w:rPr>
          <w:rFonts w:ascii="Tahoma" w:hAnsi="Tahoma" w:cs="Tahoma"/>
          <w:sz w:val="20"/>
          <w:szCs w:val="20"/>
        </w:rPr>
        <w:t>Que los datos entregados en el catálogo de conceptos, no hayan sido alterados o modificados en forma alguna.</w:t>
      </w:r>
    </w:p>
    <w:p w:rsidR="00A81767" w:rsidRPr="00A81767" w:rsidRDefault="00A81767" w:rsidP="00A81767">
      <w:pPr>
        <w:ind w:left="567" w:hanging="567"/>
        <w:jc w:val="both"/>
        <w:rPr>
          <w:rFonts w:ascii="Tahoma" w:hAnsi="Tahoma" w:cs="Tahoma"/>
          <w:sz w:val="20"/>
          <w:szCs w:val="20"/>
        </w:rPr>
      </w:pPr>
    </w:p>
    <w:p w:rsidR="00A81767" w:rsidRPr="00A81767" w:rsidRDefault="00A81767" w:rsidP="00A81767">
      <w:pPr>
        <w:widowControl w:val="0"/>
        <w:numPr>
          <w:ilvl w:val="0"/>
          <w:numId w:val="3"/>
        </w:numPr>
        <w:overflowPunct w:val="0"/>
        <w:autoSpaceDE w:val="0"/>
        <w:autoSpaceDN w:val="0"/>
        <w:adjustRightInd w:val="0"/>
        <w:jc w:val="both"/>
        <w:textAlignment w:val="baseline"/>
        <w:rPr>
          <w:rFonts w:ascii="Tahoma" w:hAnsi="Tahoma" w:cs="Tahoma"/>
          <w:sz w:val="20"/>
          <w:szCs w:val="20"/>
        </w:rPr>
      </w:pPr>
      <w:r w:rsidRPr="00A81767">
        <w:rPr>
          <w:rFonts w:ascii="Tahoma" w:hAnsi="Tahoma" w:cs="Tahoma"/>
          <w:sz w:val="20"/>
          <w:szCs w:val="20"/>
        </w:rPr>
        <w:t>Que en todos y cada uno de los conceptos que lo integran se establezca el importe del precio unitario;</w:t>
      </w:r>
    </w:p>
    <w:p w:rsidR="00A81767" w:rsidRPr="00A81767" w:rsidRDefault="00A81767" w:rsidP="00A81767">
      <w:pPr>
        <w:jc w:val="both"/>
        <w:rPr>
          <w:rFonts w:ascii="Tahoma" w:hAnsi="Tahoma" w:cs="Tahoma"/>
          <w:sz w:val="20"/>
          <w:szCs w:val="20"/>
        </w:rPr>
      </w:pPr>
    </w:p>
    <w:p w:rsidR="00A81767" w:rsidRPr="00A81767" w:rsidRDefault="00A81767" w:rsidP="00A81767">
      <w:pPr>
        <w:widowControl w:val="0"/>
        <w:numPr>
          <w:ilvl w:val="0"/>
          <w:numId w:val="3"/>
        </w:numPr>
        <w:overflowPunct w:val="0"/>
        <w:autoSpaceDE w:val="0"/>
        <w:autoSpaceDN w:val="0"/>
        <w:adjustRightInd w:val="0"/>
        <w:jc w:val="both"/>
        <w:textAlignment w:val="baseline"/>
        <w:rPr>
          <w:rFonts w:ascii="Tahoma" w:hAnsi="Tahoma" w:cs="Tahoma"/>
          <w:sz w:val="20"/>
          <w:szCs w:val="20"/>
        </w:rPr>
      </w:pPr>
      <w:r w:rsidRPr="00A81767">
        <w:rPr>
          <w:rFonts w:ascii="Tahoma" w:hAnsi="Tahoma" w:cs="Tahoma"/>
          <w:sz w:val="20"/>
          <w:szCs w:val="20"/>
        </w:rPr>
        <w:t xml:space="preserve">Que los importes de los precios unitarios sean anotados con número y con letra, los cuales deben ser coincidentes; en caso de diferencia, deberá prevalecer el que coincida con el </w:t>
      </w:r>
      <w:r w:rsidRPr="00A81767">
        <w:rPr>
          <w:rFonts w:ascii="Tahoma" w:hAnsi="Tahoma" w:cs="Tahoma"/>
          <w:sz w:val="20"/>
          <w:szCs w:val="20"/>
        </w:rPr>
        <w:lastRenderedPageBreak/>
        <w:t>análisis de precio unitario correspondiente, y</w:t>
      </w:r>
    </w:p>
    <w:p w:rsidR="00A81767" w:rsidRPr="00A81767" w:rsidRDefault="00A81767" w:rsidP="00A81767">
      <w:pPr>
        <w:ind w:left="567"/>
        <w:jc w:val="both"/>
        <w:rPr>
          <w:rFonts w:ascii="Tahoma" w:hAnsi="Tahoma" w:cs="Tahoma"/>
          <w:sz w:val="20"/>
          <w:szCs w:val="20"/>
        </w:rPr>
      </w:pPr>
    </w:p>
    <w:p w:rsidR="00A81767" w:rsidRPr="00A81767" w:rsidRDefault="00A81767" w:rsidP="00A81767">
      <w:pPr>
        <w:widowControl w:val="0"/>
        <w:numPr>
          <w:ilvl w:val="0"/>
          <w:numId w:val="3"/>
        </w:numPr>
        <w:overflowPunct w:val="0"/>
        <w:autoSpaceDE w:val="0"/>
        <w:autoSpaceDN w:val="0"/>
        <w:adjustRightInd w:val="0"/>
        <w:jc w:val="both"/>
        <w:textAlignment w:val="baseline"/>
        <w:rPr>
          <w:rFonts w:ascii="Tahoma" w:hAnsi="Tahoma" w:cs="Tahoma"/>
          <w:sz w:val="20"/>
          <w:szCs w:val="20"/>
        </w:rPr>
      </w:pPr>
      <w:r w:rsidRPr="00A81767">
        <w:rPr>
          <w:rFonts w:ascii="Tahoma" w:hAnsi="Tahoma" w:cs="Tahoma"/>
          <w:sz w:val="20"/>
          <w:szCs w:val="20"/>
        </w:rPr>
        <w:t>Verificar que las operaciones aritméticas se hayan ejecutado correctamente; en el caso de que una o más tengan errores, se efectuarán las correcciones correspondientes; el monto correcto, será el que se considerará para el análisis comparativo de las proposiciones;</w:t>
      </w:r>
    </w:p>
    <w:p w:rsidR="00A81767" w:rsidRPr="00A81767" w:rsidRDefault="00A81767" w:rsidP="00A81767">
      <w:pPr>
        <w:pStyle w:val="Prrafodelista"/>
        <w:rPr>
          <w:rFonts w:ascii="Tahoma" w:hAnsi="Tahoma" w:cs="Tahoma"/>
          <w:sz w:val="20"/>
          <w:szCs w:val="20"/>
        </w:rPr>
      </w:pPr>
    </w:p>
    <w:p w:rsidR="00A81767" w:rsidRPr="00A81767" w:rsidRDefault="00A81767" w:rsidP="00A81767">
      <w:pPr>
        <w:widowControl w:val="0"/>
        <w:overflowPunct w:val="0"/>
        <w:autoSpaceDE w:val="0"/>
        <w:autoSpaceDN w:val="0"/>
        <w:adjustRightInd w:val="0"/>
        <w:ind w:left="567"/>
        <w:jc w:val="both"/>
        <w:textAlignment w:val="baseline"/>
        <w:rPr>
          <w:rFonts w:ascii="Tahoma" w:hAnsi="Tahoma" w:cs="Tahoma"/>
          <w:sz w:val="20"/>
          <w:szCs w:val="20"/>
        </w:rPr>
      </w:pPr>
      <w:r w:rsidRPr="00A81767">
        <w:rPr>
          <w:rFonts w:ascii="Tahoma" w:hAnsi="Tahoma" w:cs="Tahoma"/>
          <w:sz w:val="20"/>
          <w:szCs w:val="20"/>
        </w:rPr>
        <w:t xml:space="preserve">Que las mismas incluyan la información, documentos y requisitos solicitados en  las Bases de concurso y sus Anexos, la falta de alguno de ellos o el hecho de que algún rublo en lo individual este incompleto, será motivo para desechar la propuesta. </w:t>
      </w:r>
    </w:p>
    <w:p w:rsidR="00A81767" w:rsidRPr="00A81767" w:rsidRDefault="00A81767" w:rsidP="00A81767">
      <w:pPr>
        <w:ind w:left="567"/>
        <w:jc w:val="both"/>
        <w:rPr>
          <w:rFonts w:ascii="Tahoma" w:hAnsi="Tahoma" w:cs="Tahoma"/>
          <w:sz w:val="20"/>
          <w:szCs w:val="20"/>
        </w:rPr>
      </w:pPr>
    </w:p>
    <w:p w:rsidR="00A81767" w:rsidRPr="00A81767" w:rsidRDefault="00A81767" w:rsidP="00A81767">
      <w:pPr>
        <w:ind w:left="567"/>
        <w:jc w:val="both"/>
        <w:rPr>
          <w:rFonts w:ascii="Tahoma" w:hAnsi="Tahoma" w:cs="Tahoma"/>
          <w:color w:val="000000"/>
          <w:sz w:val="20"/>
          <w:szCs w:val="20"/>
        </w:rPr>
      </w:pPr>
      <w:r w:rsidRPr="00A81767">
        <w:rPr>
          <w:rFonts w:ascii="Tahoma" w:hAnsi="Tahoma" w:cs="Tahoma"/>
          <w:color w:val="000000"/>
          <w:sz w:val="20"/>
          <w:szCs w:val="20"/>
        </w:rPr>
        <w:t xml:space="preserve">En el aspecto técnico que el programa de ejecución sea factible de realizar con los recursos considerados por el contratista en el plazo solicitado y que las características, especificaciones y calidad de los materiales que deban suministrar, sean los requeridos por la </w:t>
      </w:r>
      <w:r w:rsidRPr="00A81767">
        <w:rPr>
          <w:rFonts w:ascii="Tahoma" w:hAnsi="Tahoma" w:cs="Tahoma"/>
          <w:sz w:val="20"/>
          <w:szCs w:val="20"/>
        </w:rPr>
        <w:t>Coordinación de Servicios Generales de</w:t>
      </w:r>
      <w:r w:rsidRPr="00A81767">
        <w:rPr>
          <w:rFonts w:ascii="Tahoma" w:hAnsi="Tahoma" w:cs="Tahoma"/>
          <w:color w:val="000000"/>
          <w:sz w:val="20"/>
          <w:szCs w:val="20"/>
        </w:rPr>
        <w:t>…</w:t>
      </w:r>
      <w:r w:rsidR="00B87E70" w:rsidRPr="00A81767">
        <w:rPr>
          <w:rFonts w:ascii="Tahoma" w:hAnsi="Tahoma" w:cs="Tahoma"/>
          <w:color w:val="000000"/>
          <w:sz w:val="20"/>
          <w:szCs w:val="20"/>
        </w:rPr>
        <w:t xml:space="preserve"> </w:t>
      </w:r>
      <w:r w:rsidRPr="00A81767">
        <w:rPr>
          <w:rFonts w:ascii="Tahoma" w:hAnsi="Tahoma" w:cs="Tahoma"/>
          <w:color w:val="000000"/>
          <w:sz w:val="20"/>
          <w:szCs w:val="20"/>
        </w:rPr>
        <w:t>(DEPENDENCIA).</w:t>
      </w:r>
    </w:p>
    <w:p w:rsidR="00A81767" w:rsidRPr="00A81767" w:rsidRDefault="00A81767" w:rsidP="00A81767">
      <w:pPr>
        <w:ind w:left="567"/>
        <w:jc w:val="both"/>
        <w:rPr>
          <w:rFonts w:ascii="Tahoma" w:hAnsi="Tahoma" w:cs="Tahoma"/>
          <w:color w:val="000000"/>
          <w:sz w:val="20"/>
          <w:szCs w:val="20"/>
        </w:rPr>
      </w:pPr>
      <w:r w:rsidRPr="00A81767">
        <w:rPr>
          <w:rFonts w:ascii="Tahoma" w:hAnsi="Tahoma" w:cs="Tahoma"/>
          <w:sz w:val="20"/>
          <w:szCs w:val="20"/>
        </w:rPr>
        <w:t xml:space="preserve"> </w:t>
      </w:r>
    </w:p>
    <w:p w:rsidR="00A81767" w:rsidRPr="00A81767" w:rsidRDefault="00A81767" w:rsidP="00A81767">
      <w:pPr>
        <w:ind w:left="567"/>
        <w:jc w:val="both"/>
        <w:rPr>
          <w:rFonts w:ascii="Tahoma" w:hAnsi="Tahoma" w:cs="Tahoma"/>
          <w:color w:val="000000"/>
          <w:sz w:val="20"/>
          <w:szCs w:val="20"/>
        </w:rPr>
      </w:pPr>
      <w:r w:rsidRPr="00A81767">
        <w:rPr>
          <w:rFonts w:ascii="Tahoma" w:hAnsi="Tahoma" w:cs="Tahoma"/>
          <w:color w:val="000000"/>
          <w:sz w:val="20"/>
          <w:szCs w:val="20"/>
        </w:rPr>
        <w:t xml:space="preserve">En el aspecto económico, que se hayan considerado para el análisis, cálculo e integración de los precios unitarios, los salarios y precios vigentes de los materiales y demás insumos en la zona o región de que se trate, que el cargo por maquinaria y equipo de construcción se haya determinado con base en el precio y rendimiento de éstos considerados como nuevos y acorde con las condiciones de ejecución del concepto de trabajo correspondiente; que el monto del costo indirecto incluya los cargos por instalaciones, servicios, sueldos y prestaciones del personal técnico y administrativo, demás cargos de naturaleza análoga y que en el costo por financiamiento se haya considerado la repercusión de los </w:t>
      </w:r>
      <w:r w:rsidR="00B87E70">
        <w:rPr>
          <w:rFonts w:ascii="Tahoma" w:hAnsi="Tahoma" w:cs="Tahoma"/>
          <w:color w:val="000000"/>
          <w:sz w:val="20"/>
          <w:szCs w:val="20"/>
        </w:rPr>
        <w:t>anticipos.</w:t>
      </w:r>
    </w:p>
    <w:p w:rsidR="00A81767" w:rsidRPr="00A81767" w:rsidRDefault="00A81767" w:rsidP="00A81767">
      <w:pPr>
        <w:ind w:left="567"/>
        <w:jc w:val="both"/>
        <w:rPr>
          <w:rFonts w:ascii="Tahoma" w:hAnsi="Tahoma" w:cs="Tahoma"/>
          <w:sz w:val="20"/>
          <w:szCs w:val="20"/>
        </w:rPr>
      </w:pPr>
    </w:p>
    <w:p w:rsidR="00A81767" w:rsidRPr="00A81767" w:rsidRDefault="00A81767" w:rsidP="00A81767">
      <w:pPr>
        <w:ind w:left="567"/>
        <w:jc w:val="both"/>
        <w:rPr>
          <w:rFonts w:ascii="Tahoma" w:hAnsi="Tahoma" w:cs="Tahoma"/>
          <w:sz w:val="20"/>
          <w:szCs w:val="20"/>
        </w:rPr>
      </w:pPr>
      <w:r w:rsidRPr="00A81767">
        <w:rPr>
          <w:rFonts w:ascii="Tahoma" w:hAnsi="Tahoma" w:cs="Tahoma"/>
          <w:sz w:val="20"/>
          <w:szCs w:val="20"/>
        </w:rPr>
        <w:t>La Coordinación de Servicios Generales de</w:t>
      </w:r>
      <w:proofErr w:type="gramStart"/>
      <w:r w:rsidRPr="00A81767">
        <w:rPr>
          <w:rFonts w:ascii="Tahoma" w:hAnsi="Tahoma" w:cs="Tahoma"/>
          <w:sz w:val="20"/>
          <w:szCs w:val="20"/>
        </w:rPr>
        <w:t>…(</w:t>
      </w:r>
      <w:proofErr w:type="gramEnd"/>
      <w:r w:rsidRPr="00A81767">
        <w:rPr>
          <w:rFonts w:ascii="Tahoma" w:hAnsi="Tahoma" w:cs="Tahoma"/>
          <w:sz w:val="20"/>
          <w:szCs w:val="20"/>
        </w:rPr>
        <w:t>DEPENDENCIA)</w:t>
      </w:r>
      <w:r w:rsidR="00B87E70">
        <w:rPr>
          <w:rFonts w:ascii="Tahoma" w:hAnsi="Tahoma" w:cs="Tahoma"/>
          <w:sz w:val="20"/>
          <w:szCs w:val="20"/>
        </w:rPr>
        <w:t>,</w:t>
      </w:r>
      <w:r w:rsidRPr="00A81767">
        <w:rPr>
          <w:rFonts w:ascii="Tahoma" w:hAnsi="Tahoma" w:cs="Tahoma"/>
          <w:sz w:val="20"/>
          <w:szCs w:val="20"/>
        </w:rPr>
        <w:t xml:space="preserve"> también verificará el debido análisis, cálculo e integración de los precios unitarios, solicitados.</w:t>
      </w:r>
    </w:p>
    <w:p w:rsidR="00A81767" w:rsidRPr="00A81767" w:rsidRDefault="00A81767" w:rsidP="00A81767">
      <w:pPr>
        <w:ind w:left="993" w:hanging="426"/>
        <w:jc w:val="both"/>
        <w:rPr>
          <w:rFonts w:ascii="Tahoma" w:hAnsi="Tahoma" w:cs="Tahoma"/>
          <w:color w:val="000000"/>
          <w:sz w:val="20"/>
          <w:szCs w:val="20"/>
        </w:rPr>
      </w:pPr>
    </w:p>
    <w:p w:rsidR="00A81767" w:rsidRPr="00A81767" w:rsidRDefault="00A81767" w:rsidP="00A81767">
      <w:pPr>
        <w:ind w:left="567"/>
        <w:jc w:val="both"/>
        <w:rPr>
          <w:rFonts w:ascii="Tahoma" w:hAnsi="Tahoma" w:cs="Tahoma"/>
          <w:color w:val="000000"/>
          <w:sz w:val="20"/>
          <w:szCs w:val="20"/>
        </w:rPr>
      </w:pPr>
      <w:r w:rsidRPr="00A81767">
        <w:rPr>
          <w:rFonts w:ascii="Tahoma" w:hAnsi="Tahoma" w:cs="Tahoma"/>
          <w:color w:val="000000"/>
          <w:sz w:val="20"/>
          <w:szCs w:val="20"/>
        </w:rPr>
        <w:t>Valorará la factibilidad de la ejecución satisfactoria de la obra, cuando el concursante esté realizando otras y que éstas puedan ocasionar incumplimiento.</w:t>
      </w:r>
    </w:p>
    <w:p w:rsidR="00A81767" w:rsidRPr="00A81767" w:rsidRDefault="00A81767" w:rsidP="00A81767">
      <w:pPr>
        <w:ind w:left="993" w:hanging="426"/>
        <w:jc w:val="both"/>
        <w:rPr>
          <w:rFonts w:ascii="Tahoma" w:hAnsi="Tahoma" w:cs="Tahoma"/>
          <w:color w:val="000000"/>
          <w:sz w:val="20"/>
          <w:szCs w:val="20"/>
        </w:rPr>
      </w:pPr>
    </w:p>
    <w:p w:rsidR="00A81767" w:rsidRPr="00A81767" w:rsidRDefault="00A81767" w:rsidP="00A81767">
      <w:pPr>
        <w:ind w:left="567"/>
        <w:jc w:val="both"/>
        <w:rPr>
          <w:rFonts w:ascii="Tahoma" w:hAnsi="Tahoma" w:cs="Tahoma"/>
          <w:color w:val="000000"/>
          <w:sz w:val="20"/>
          <w:szCs w:val="20"/>
        </w:rPr>
      </w:pPr>
      <w:r w:rsidRPr="00A81767">
        <w:rPr>
          <w:rFonts w:ascii="Tahoma" w:hAnsi="Tahoma" w:cs="Tahoma"/>
          <w:color w:val="000000"/>
          <w:sz w:val="20"/>
          <w:szCs w:val="20"/>
        </w:rPr>
        <w:t xml:space="preserve">Las proposiciones que satisfagan todos los aspectos señalados en las fracciones anteriores, se calificarán como solventes. Sólo éstos serán considerados para el análisis comparativo, rechazándose las restantes. </w:t>
      </w:r>
    </w:p>
    <w:p w:rsidR="00A81767" w:rsidRPr="00A81767" w:rsidRDefault="00A81767" w:rsidP="00A81767">
      <w:pPr>
        <w:jc w:val="both"/>
        <w:rPr>
          <w:rFonts w:ascii="Tahoma" w:hAnsi="Tahoma" w:cs="Tahoma"/>
          <w:color w:val="000000"/>
          <w:sz w:val="20"/>
          <w:szCs w:val="20"/>
        </w:rPr>
      </w:pPr>
    </w:p>
    <w:p w:rsidR="00A81767" w:rsidRPr="00A81767" w:rsidRDefault="00A81767" w:rsidP="00A81767">
      <w:pPr>
        <w:ind w:left="567"/>
        <w:jc w:val="both"/>
        <w:rPr>
          <w:rFonts w:ascii="Tahoma" w:hAnsi="Tahoma" w:cs="Tahoma"/>
          <w:sz w:val="20"/>
          <w:szCs w:val="20"/>
        </w:rPr>
      </w:pPr>
      <w:r w:rsidRPr="00A81767">
        <w:rPr>
          <w:rFonts w:ascii="Tahoma" w:hAnsi="Tahoma" w:cs="Tahoma"/>
          <w:sz w:val="20"/>
          <w:szCs w:val="20"/>
        </w:rPr>
        <w:t>La Coordinación de Servicios Generales de</w:t>
      </w:r>
      <w:proofErr w:type="gramStart"/>
      <w:r w:rsidRPr="00A81767">
        <w:rPr>
          <w:rFonts w:ascii="Tahoma" w:hAnsi="Tahoma" w:cs="Tahoma"/>
          <w:sz w:val="20"/>
          <w:szCs w:val="20"/>
        </w:rPr>
        <w:t>…(</w:t>
      </w:r>
      <w:proofErr w:type="gramEnd"/>
      <w:r w:rsidRPr="00A81767">
        <w:rPr>
          <w:rFonts w:ascii="Tahoma" w:hAnsi="Tahoma" w:cs="Tahoma"/>
          <w:sz w:val="20"/>
          <w:szCs w:val="20"/>
        </w:rPr>
        <w:t>DEPENDENCIA) , formulará un dictamen que servirá como fundamento para el fallo mediante el cual el Comité General de Compras y Adjudicaciones o (Comité de Compras y Adquisiciones de los Centros Universitarios y Sistemas) , adjudicará el contrato al participante que reúna las condiciones necesarias que garanticen satisfactoriamente el cumplimiento del contrato y la ejecución de la obra y haya presentado la oferta evaluada solvente más baja. Para la evaluación de las proposiciones, en ningún caso podrán utilizarse mecanismos de puntos o porcentajes.</w:t>
      </w:r>
    </w:p>
    <w:p w:rsidR="00A81767" w:rsidRPr="00A81767" w:rsidRDefault="00A81767" w:rsidP="00A81767">
      <w:pPr>
        <w:jc w:val="both"/>
        <w:rPr>
          <w:rFonts w:ascii="Tahoma" w:hAnsi="Tahoma" w:cs="Tahoma"/>
          <w:color w:val="000000"/>
          <w:sz w:val="20"/>
          <w:szCs w:val="20"/>
        </w:rPr>
      </w:pPr>
    </w:p>
    <w:p w:rsidR="00A81767" w:rsidRPr="00A81767" w:rsidRDefault="00A81767" w:rsidP="00A81767">
      <w:pPr>
        <w:ind w:left="567"/>
        <w:jc w:val="both"/>
        <w:rPr>
          <w:rFonts w:ascii="Tahoma" w:hAnsi="Tahoma" w:cs="Tahoma"/>
          <w:sz w:val="20"/>
          <w:szCs w:val="20"/>
        </w:rPr>
      </w:pPr>
      <w:r w:rsidRPr="00A81767">
        <w:rPr>
          <w:rFonts w:ascii="Tahoma" w:hAnsi="Tahoma" w:cs="Tahoma"/>
          <w:sz w:val="20"/>
          <w:szCs w:val="20"/>
        </w:rPr>
        <w:t>Una vez hecha la evaluación de las proposiciones, el Comité General de Compras y Adjudicaciones o (Comité de Compras y Adquisiciones de los Centros Universitarios y Sistemas)    adjudicará  el contrato de entre los participantes a aquel cuya propuesta  resulte solvente porque reúne,</w:t>
      </w:r>
      <w:r w:rsidRPr="00A81767">
        <w:rPr>
          <w:rFonts w:ascii="Tahoma" w:hAnsi="Tahoma" w:cs="Tahoma"/>
          <w:color w:val="000000"/>
          <w:sz w:val="20"/>
          <w:szCs w:val="20"/>
        </w:rPr>
        <w:t xml:space="preserve"> las condiciones legales, técnicas y económicas requeridas</w:t>
      </w:r>
      <w:r w:rsidRPr="00A81767">
        <w:rPr>
          <w:rFonts w:ascii="Tahoma" w:hAnsi="Tahoma" w:cs="Tahoma"/>
          <w:sz w:val="20"/>
          <w:szCs w:val="20"/>
        </w:rPr>
        <w:t xml:space="preserve"> por La Coordinación de </w:t>
      </w:r>
      <w:r w:rsidRPr="00A81767">
        <w:rPr>
          <w:rFonts w:ascii="Tahoma" w:hAnsi="Tahoma" w:cs="Tahoma"/>
          <w:sz w:val="20"/>
          <w:szCs w:val="20"/>
        </w:rPr>
        <w:lastRenderedPageBreak/>
        <w:t>Servicios Generales de</w:t>
      </w:r>
      <w:proofErr w:type="gramStart"/>
      <w:r w:rsidRPr="00A81767">
        <w:rPr>
          <w:rFonts w:ascii="Tahoma" w:hAnsi="Tahoma" w:cs="Tahoma"/>
          <w:sz w:val="20"/>
          <w:szCs w:val="20"/>
        </w:rPr>
        <w:t>…(</w:t>
      </w:r>
      <w:proofErr w:type="gramEnd"/>
      <w:r w:rsidRPr="00A81767">
        <w:rPr>
          <w:rFonts w:ascii="Tahoma" w:hAnsi="Tahoma" w:cs="Tahoma"/>
          <w:sz w:val="20"/>
          <w:szCs w:val="20"/>
        </w:rPr>
        <w:t>DEPENDENCIA) y garantice satisfactoriamente el cumplimiento de las obligaciones respectivas.</w:t>
      </w:r>
    </w:p>
    <w:p w:rsidR="00A81767" w:rsidRPr="00A81767" w:rsidRDefault="00A81767" w:rsidP="00A81767">
      <w:pPr>
        <w:ind w:left="567"/>
        <w:jc w:val="both"/>
        <w:rPr>
          <w:rFonts w:ascii="Tahoma" w:hAnsi="Tahoma" w:cs="Tahoma"/>
          <w:sz w:val="20"/>
          <w:szCs w:val="20"/>
        </w:rPr>
      </w:pPr>
    </w:p>
    <w:p w:rsidR="00A81767" w:rsidRPr="00A81767" w:rsidRDefault="00A81767" w:rsidP="00A81767">
      <w:pPr>
        <w:ind w:left="567"/>
        <w:jc w:val="both"/>
        <w:rPr>
          <w:rFonts w:ascii="Tahoma" w:hAnsi="Tahoma" w:cs="Tahoma"/>
          <w:sz w:val="20"/>
          <w:szCs w:val="20"/>
        </w:rPr>
      </w:pPr>
      <w:r w:rsidRPr="00A81767">
        <w:rPr>
          <w:rFonts w:ascii="Tahoma" w:hAnsi="Tahoma" w:cs="Tahoma"/>
          <w:sz w:val="20"/>
          <w:szCs w:val="20"/>
        </w:rPr>
        <w:t>Si resultare que dos o más proposiciones son solventes y por tanto satisfacen la totalidad de los requerimientos de  la Coordinación de Servicios Generales de</w:t>
      </w:r>
      <w:proofErr w:type="gramStart"/>
      <w:r w:rsidRPr="00A81767">
        <w:rPr>
          <w:rFonts w:ascii="Tahoma" w:hAnsi="Tahoma" w:cs="Tahoma"/>
          <w:sz w:val="20"/>
          <w:szCs w:val="20"/>
        </w:rPr>
        <w:t>…(</w:t>
      </w:r>
      <w:proofErr w:type="gramEnd"/>
      <w:r w:rsidRPr="00A81767">
        <w:rPr>
          <w:rFonts w:ascii="Tahoma" w:hAnsi="Tahoma" w:cs="Tahoma"/>
          <w:sz w:val="20"/>
          <w:szCs w:val="20"/>
        </w:rPr>
        <w:t>DEPENDENCIA), el contrato se adjudicará a quien presente la propuesta económica solvente más baja.</w:t>
      </w:r>
    </w:p>
    <w:p w:rsidR="00A81767" w:rsidRPr="00A81767" w:rsidRDefault="00A81767" w:rsidP="00A81767">
      <w:pPr>
        <w:ind w:left="567"/>
        <w:jc w:val="both"/>
        <w:rPr>
          <w:rFonts w:ascii="Tahoma" w:hAnsi="Tahoma" w:cs="Tahoma"/>
          <w:sz w:val="20"/>
          <w:szCs w:val="20"/>
        </w:rPr>
      </w:pPr>
    </w:p>
    <w:p w:rsidR="00A81767" w:rsidRPr="00A81767" w:rsidRDefault="00A81767" w:rsidP="00A81767">
      <w:pPr>
        <w:pStyle w:val="Sangra2detindependiente"/>
        <w:rPr>
          <w:rFonts w:ascii="Tahoma" w:hAnsi="Tahoma" w:cs="Tahoma"/>
          <w:sz w:val="20"/>
        </w:rPr>
      </w:pPr>
      <w:r w:rsidRPr="00A81767">
        <w:rPr>
          <w:rFonts w:ascii="Tahoma" w:hAnsi="Tahoma" w:cs="Tahoma"/>
          <w:sz w:val="20"/>
        </w:rPr>
        <w:t>Contra la resolución que contenga el fallo, no procederá recurso alguno.</w:t>
      </w:r>
    </w:p>
    <w:p w:rsidR="00A81767" w:rsidRPr="00A81767" w:rsidRDefault="00A81767" w:rsidP="00A81767">
      <w:pPr>
        <w:jc w:val="both"/>
        <w:rPr>
          <w:rFonts w:ascii="Tahoma" w:hAnsi="Tahoma" w:cs="Tahoma"/>
          <w:sz w:val="20"/>
          <w:szCs w:val="20"/>
        </w:rPr>
      </w:pPr>
    </w:p>
    <w:p w:rsidR="00A81767" w:rsidRPr="00A81767" w:rsidRDefault="00A81767" w:rsidP="00A81767">
      <w:pPr>
        <w:jc w:val="both"/>
        <w:rPr>
          <w:rFonts w:ascii="Tahoma" w:hAnsi="Tahoma" w:cs="Tahoma"/>
          <w:sz w:val="20"/>
          <w:szCs w:val="20"/>
        </w:rPr>
      </w:pPr>
      <w:r w:rsidRPr="00A81767">
        <w:rPr>
          <w:rFonts w:ascii="Tahoma" w:hAnsi="Tahoma" w:cs="Tahoma"/>
          <w:bCs/>
          <w:sz w:val="20"/>
          <w:szCs w:val="20"/>
        </w:rPr>
        <w:t>14.</w:t>
      </w:r>
      <w:r w:rsidRPr="00A81767">
        <w:rPr>
          <w:rFonts w:ascii="Tahoma" w:hAnsi="Tahoma" w:cs="Tahoma"/>
          <w:b/>
          <w:sz w:val="20"/>
          <w:szCs w:val="20"/>
        </w:rPr>
        <w:t xml:space="preserve">  </w:t>
      </w:r>
      <w:r w:rsidR="00B87E70">
        <w:rPr>
          <w:rFonts w:ascii="Tahoma" w:hAnsi="Tahoma" w:cs="Tahoma"/>
          <w:b/>
          <w:sz w:val="20"/>
          <w:szCs w:val="20"/>
        </w:rPr>
        <w:t xml:space="preserve">  </w:t>
      </w:r>
      <w:r w:rsidRPr="00A81767">
        <w:rPr>
          <w:rFonts w:ascii="Tahoma" w:hAnsi="Tahoma" w:cs="Tahoma"/>
          <w:sz w:val="20"/>
          <w:szCs w:val="20"/>
        </w:rPr>
        <w:t>CAUSAS POR LAS QUE PUEDE SER DESECHADA LA PROPUESTA:</w:t>
      </w:r>
    </w:p>
    <w:p w:rsidR="00A81767" w:rsidRPr="00A81767" w:rsidRDefault="00A81767" w:rsidP="00A81767">
      <w:pPr>
        <w:ind w:left="567"/>
        <w:jc w:val="both"/>
        <w:rPr>
          <w:rFonts w:ascii="Tahoma" w:hAnsi="Tahoma" w:cs="Tahoma"/>
          <w:sz w:val="20"/>
          <w:szCs w:val="20"/>
        </w:rPr>
      </w:pPr>
    </w:p>
    <w:p w:rsidR="00A81767" w:rsidRPr="00A81767" w:rsidRDefault="00A81767" w:rsidP="00A81767">
      <w:pPr>
        <w:ind w:left="567"/>
        <w:jc w:val="both"/>
        <w:rPr>
          <w:rFonts w:ascii="Tahoma" w:hAnsi="Tahoma" w:cs="Tahoma"/>
          <w:sz w:val="20"/>
          <w:szCs w:val="20"/>
        </w:rPr>
      </w:pPr>
      <w:r w:rsidRPr="00A81767">
        <w:rPr>
          <w:rFonts w:ascii="Tahoma" w:hAnsi="Tahoma" w:cs="Tahoma"/>
          <w:sz w:val="20"/>
          <w:szCs w:val="20"/>
        </w:rPr>
        <w:t>Se considerará como suficiente para desechar una propuesta, cualquiera de las siguientes causas:</w:t>
      </w:r>
    </w:p>
    <w:p w:rsidR="00A81767" w:rsidRPr="00A81767" w:rsidRDefault="00A81767" w:rsidP="00A81767">
      <w:pPr>
        <w:widowControl w:val="0"/>
        <w:numPr>
          <w:ilvl w:val="0"/>
          <w:numId w:val="4"/>
        </w:numPr>
        <w:overflowPunct w:val="0"/>
        <w:autoSpaceDE w:val="0"/>
        <w:autoSpaceDN w:val="0"/>
        <w:adjustRightInd w:val="0"/>
        <w:ind w:left="567" w:firstLine="0"/>
        <w:jc w:val="both"/>
        <w:textAlignment w:val="baseline"/>
        <w:rPr>
          <w:rFonts w:ascii="Tahoma" w:hAnsi="Tahoma" w:cs="Tahoma"/>
          <w:sz w:val="20"/>
          <w:szCs w:val="20"/>
        </w:rPr>
      </w:pPr>
      <w:r w:rsidRPr="00A81767">
        <w:rPr>
          <w:rFonts w:ascii="Tahoma" w:hAnsi="Tahoma" w:cs="Tahoma"/>
          <w:sz w:val="20"/>
          <w:szCs w:val="20"/>
        </w:rPr>
        <w:t>El incumplimiento de alguno de los requisitos establecidos en las presentes Bases de concurso y sus anexos.</w:t>
      </w:r>
    </w:p>
    <w:p w:rsidR="00A81767" w:rsidRPr="00A81767" w:rsidRDefault="00A81767" w:rsidP="00A81767">
      <w:pPr>
        <w:numPr>
          <w:ilvl w:val="12"/>
          <w:numId w:val="0"/>
        </w:numPr>
        <w:ind w:left="567"/>
        <w:jc w:val="both"/>
        <w:rPr>
          <w:rFonts w:ascii="Tahoma" w:hAnsi="Tahoma" w:cs="Tahoma"/>
          <w:sz w:val="20"/>
          <w:szCs w:val="20"/>
        </w:rPr>
      </w:pPr>
    </w:p>
    <w:p w:rsidR="00A81767" w:rsidRPr="00A81767" w:rsidRDefault="00A81767" w:rsidP="00A81767">
      <w:pPr>
        <w:widowControl w:val="0"/>
        <w:numPr>
          <w:ilvl w:val="0"/>
          <w:numId w:val="4"/>
        </w:numPr>
        <w:overflowPunct w:val="0"/>
        <w:autoSpaceDE w:val="0"/>
        <w:autoSpaceDN w:val="0"/>
        <w:adjustRightInd w:val="0"/>
        <w:ind w:left="567" w:firstLine="0"/>
        <w:jc w:val="both"/>
        <w:textAlignment w:val="baseline"/>
        <w:rPr>
          <w:rFonts w:ascii="Tahoma" w:hAnsi="Tahoma" w:cs="Tahoma"/>
          <w:sz w:val="20"/>
          <w:szCs w:val="20"/>
        </w:rPr>
      </w:pPr>
      <w:r w:rsidRPr="00A81767">
        <w:rPr>
          <w:rFonts w:ascii="Tahoma" w:hAnsi="Tahoma" w:cs="Tahoma"/>
          <w:sz w:val="20"/>
          <w:szCs w:val="20"/>
        </w:rPr>
        <w:t>Que se encuentre en cualquiera de los supuestos del Artículo 29 del Reglamento de Adquisiciones, Concesiones, Arrendamientos, Contrataciones  de Obra y  de Servicio de la Universidad de Guadalajara.</w:t>
      </w:r>
    </w:p>
    <w:p w:rsidR="00A81767" w:rsidRPr="00A81767" w:rsidRDefault="00A81767" w:rsidP="00A81767">
      <w:pPr>
        <w:numPr>
          <w:ilvl w:val="12"/>
          <w:numId w:val="0"/>
        </w:numPr>
        <w:ind w:left="567"/>
        <w:jc w:val="both"/>
        <w:rPr>
          <w:rFonts w:ascii="Tahoma" w:hAnsi="Tahoma" w:cs="Tahoma"/>
          <w:sz w:val="20"/>
          <w:szCs w:val="20"/>
        </w:rPr>
      </w:pPr>
    </w:p>
    <w:p w:rsidR="00A81767" w:rsidRPr="00A81767" w:rsidRDefault="00A81767" w:rsidP="00A81767">
      <w:pPr>
        <w:widowControl w:val="0"/>
        <w:numPr>
          <w:ilvl w:val="0"/>
          <w:numId w:val="4"/>
        </w:numPr>
        <w:overflowPunct w:val="0"/>
        <w:autoSpaceDE w:val="0"/>
        <w:autoSpaceDN w:val="0"/>
        <w:adjustRightInd w:val="0"/>
        <w:ind w:left="567" w:firstLine="0"/>
        <w:jc w:val="both"/>
        <w:textAlignment w:val="baseline"/>
        <w:rPr>
          <w:rFonts w:ascii="Tahoma" w:hAnsi="Tahoma" w:cs="Tahoma"/>
          <w:sz w:val="20"/>
          <w:szCs w:val="20"/>
        </w:rPr>
      </w:pPr>
      <w:r w:rsidRPr="00A81767">
        <w:rPr>
          <w:rFonts w:ascii="Tahoma" w:hAnsi="Tahoma" w:cs="Tahoma"/>
          <w:sz w:val="20"/>
          <w:szCs w:val="20"/>
        </w:rPr>
        <w:t xml:space="preserve">Que presente varias proposiciones bajo el mismo o diferentes nombres, ya sea por </w:t>
      </w:r>
      <w:proofErr w:type="spellStart"/>
      <w:r w:rsidRPr="00A81767">
        <w:rPr>
          <w:rFonts w:ascii="Tahoma" w:hAnsi="Tahoma" w:cs="Tahoma"/>
          <w:sz w:val="20"/>
          <w:szCs w:val="20"/>
        </w:rPr>
        <w:t>si</w:t>
      </w:r>
      <w:proofErr w:type="spellEnd"/>
      <w:r w:rsidRPr="00A81767">
        <w:rPr>
          <w:rFonts w:ascii="Tahoma" w:hAnsi="Tahoma" w:cs="Tahoma"/>
          <w:sz w:val="20"/>
          <w:szCs w:val="20"/>
        </w:rPr>
        <w:t xml:space="preserve"> mismo o formando parte de cualquier compañía o asociación.</w:t>
      </w:r>
    </w:p>
    <w:p w:rsidR="00A81767" w:rsidRPr="00A81767" w:rsidRDefault="00A81767" w:rsidP="00A81767">
      <w:pPr>
        <w:numPr>
          <w:ilvl w:val="12"/>
          <w:numId w:val="0"/>
        </w:numPr>
        <w:ind w:left="567"/>
        <w:jc w:val="both"/>
        <w:rPr>
          <w:rFonts w:ascii="Tahoma" w:hAnsi="Tahoma" w:cs="Tahoma"/>
          <w:sz w:val="20"/>
          <w:szCs w:val="20"/>
        </w:rPr>
      </w:pPr>
    </w:p>
    <w:p w:rsidR="00A81767" w:rsidRPr="00A81767" w:rsidRDefault="00A81767" w:rsidP="00A81767">
      <w:pPr>
        <w:widowControl w:val="0"/>
        <w:numPr>
          <w:ilvl w:val="0"/>
          <w:numId w:val="4"/>
        </w:numPr>
        <w:overflowPunct w:val="0"/>
        <w:autoSpaceDE w:val="0"/>
        <w:autoSpaceDN w:val="0"/>
        <w:adjustRightInd w:val="0"/>
        <w:ind w:left="567" w:firstLine="0"/>
        <w:jc w:val="both"/>
        <w:textAlignment w:val="baseline"/>
        <w:rPr>
          <w:rFonts w:ascii="Tahoma" w:hAnsi="Tahoma" w:cs="Tahoma"/>
          <w:sz w:val="20"/>
          <w:szCs w:val="20"/>
        </w:rPr>
      </w:pPr>
      <w:r w:rsidRPr="00A81767">
        <w:rPr>
          <w:rFonts w:ascii="Tahoma" w:hAnsi="Tahoma" w:cs="Tahoma"/>
          <w:sz w:val="20"/>
          <w:szCs w:val="20"/>
        </w:rPr>
        <w:t>Que se ponga de acuerdo con otros participantes para elevar el costo de los trabajos o cualquier otro acuerdo que tenga como fin obtener una ventaja sobre los demás concursantes.</w:t>
      </w:r>
    </w:p>
    <w:p w:rsidR="00A81767" w:rsidRPr="00A81767" w:rsidRDefault="00A81767" w:rsidP="00A81767">
      <w:pPr>
        <w:numPr>
          <w:ilvl w:val="12"/>
          <w:numId w:val="0"/>
        </w:numPr>
        <w:ind w:left="567"/>
        <w:jc w:val="both"/>
        <w:rPr>
          <w:rFonts w:ascii="Tahoma" w:hAnsi="Tahoma" w:cs="Tahoma"/>
          <w:sz w:val="20"/>
          <w:szCs w:val="20"/>
        </w:rPr>
      </w:pPr>
    </w:p>
    <w:p w:rsidR="00A81767" w:rsidRPr="00A81767" w:rsidRDefault="00A81767" w:rsidP="00A81767">
      <w:pPr>
        <w:widowControl w:val="0"/>
        <w:numPr>
          <w:ilvl w:val="0"/>
          <w:numId w:val="4"/>
        </w:numPr>
        <w:overflowPunct w:val="0"/>
        <w:autoSpaceDE w:val="0"/>
        <w:autoSpaceDN w:val="0"/>
        <w:adjustRightInd w:val="0"/>
        <w:ind w:left="567" w:firstLine="0"/>
        <w:jc w:val="both"/>
        <w:textAlignment w:val="baseline"/>
        <w:rPr>
          <w:rFonts w:ascii="Tahoma" w:hAnsi="Tahoma" w:cs="Tahoma"/>
          <w:sz w:val="20"/>
          <w:szCs w:val="20"/>
        </w:rPr>
      </w:pPr>
      <w:r w:rsidRPr="00A81767">
        <w:rPr>
          <w:rFonts w:ascii="Tahoma" w:hAnsi="Tahoma" w:cs="Tahoma"/>
          <w:sz w:val="20"/>
          <w:szCs w:val="20"/>
        </w:rPr>
        <w:t xml:space="preserve">Que el postor se encuentre sujeto a suspensión de pagos o declarado en estado de quiebra o concurso mercantil, aun cuando </w:t>
      </w:r>
      <w:r w:rsidR="00B87E70">
        <w:rPr>
          <w:rFonts w:ascii="Tahoma" w:hAnsi="Tahoma" w:cs="Tahoma"/>
          <w:sz w:val="20"/>
          <w:szCs w:val="20"/>
        </w:rPr>
        <w:t>é</w:t>
      </w:r>
      <w:r w:rsidRPr="00A81767">
        <w:rPr>
          <w:rFonts w:ascii="Tahoma" w:hAnsi="Tahoma" w:cs="Tahoma"/>
          <w:sz w:val="20"/>
          <w:szCs w:val="20"/>
        </w:rPr>
        <w:t>sta declaración sea con posterioridad a la Apertura del concurso.</w:t>
      </w:r>
    </w:p>
    <w:p w:rsidR="00A81767" w:rsidRPr="00A81767" w:rsidRDefault="00A81767" w:rsidP="00A81767">
      <w:pPr>
        <w:numPr>
          <w:ilvl w:val="12"/>
          <w:numId w:val="0"/>
        </w:numPr>
        <w:ind w:left="567"/>
        <w:jc w:val="both"/>
        <w:rPr>
          <w:rFonts w:ascii="Tahoma" w:hAnsi="Tahoma" w:cs="Tahoma"/>
          <w:sz w:val="20"/>
          <w:szCs w:val="20"/>
        </w:rPr>
      </w:pPr>
    </w:p>
    <w:p w:rsidR="00A81767" w:rsidRPr="00A81767" w:rsidRDefault="00A81767" w:rsidP="00A81767">
      <w:pPr>
        <w:widowControl w:val="0"/>
        <w:numPr>
          <w:ilvl w:val="0"/>
          <w:numId w:val="4"/>
        </w:numPr>
        <w:overflowPunct w:val="0"/>
        <w:autoSpaceDE w:val="0"/>
        <w:autoSpaceDN w:val="0"/>
        <w:adjustRightInd w:val="0"/>
        <w:ind w:left="567" w:firstLine="0"/>
        <w:jc w:val="both"/>
        <w:textAlignment w:val="baseline"/>
        <w:rPr>
          <w:rFonts w:ascii="Tahoma" w:hAnsi="Tahoma" w:cs="Tahoma"/>
          <w:sz w:val="20"/>
          <w:szCs w:val="20"/>
        </w:rPr>
      </w:pPr>
      <w:r w:rsidRPr="00A81767">
        <w:rPr>
          <w:rFonts w:ascii="Tahoma" w:hAnsi="Tahoma" w:cs="Tahoma"/>
          <w:sz w:val="20"/>
          <w:szCs w:val="20"/>
        </w:rPr>
        <w:t>Que el concursante no presente su propuesta con tinta indeleble.</w:t>
      </w:r>
    </w:p>
    <w:p w:rsidR="00A81767" w:rsidRPr="00A81767" w:rsidRDefault="00A81767" w:rsidP="00A81767">
      <w:pPr>
        <w:numPr>
          <w:ilvl w:val="12"/>
          <w:numId w:val="0"/>
        </w:numPr>
        <w:ind w:left="567"/>
        <w:jc w:val="both"/>
        <w:rPr>
          <w:rFonts w:ascii="Tahoma" w:hAnsi="Tahoma" w:cs="Tahoma"/>
          <w:sz w:val="20"/>
          <w:szCs w:val="20"/>
        </w:rPr>
      </w:pPr>
    </w:p>
    <w:p w:rsidR="00A81767" w:rsidRPr="00A81767" w:rsidRDefault="00A81767" w:rsidP="00A81767">
      <w:pPr>
        <w:widowControl w:val="0"/>
        <w:numPr>
          <w:ilvl w:val="0"/>
          <w:numId w:val="4"/>
        </w:numPr>
        <w:overflowPunct w:val="0"/>
        <w:autoSpaceDE w:val="0"/>
        <w:autoSpaceDN w:val="0"/>
        <w:adjustRightInd w:val="0"/>
        <w:ind w:left="567" w:firstLine="0"/>
        <w:jc w:val="both"/>
        <w:textAlignment w:val="baseline"/>
        <w:rPr>
          <w:rFonts w:ascii="Tahoma" w:hAnsi="Tahoma" w:cs="Tahoma"/>
          <w:sz w:val="20"/>
          <w:szCs w:val="20"/>
        </w:rPr>
      </w:pPr>
      <w:r w:rsidRPr="00A81767">
        <w:rPr>
          <w:rFonts w:ascii="Tahoma" w:hAnsi="Tahoma" w:cs="Tahoma"/>
          <w:sz w:val="20"/>
          <w:szCs w:val="20"/>
        </w:rPr>
        <w:t>La falta de alguno de los requisitos o que algún rubro en lo individual esté incompleto, o diferente a lo solicitado o incumpla lo acordado en el acta de la junta aclaratoria, en su caso.</w:t>
      </w:r>
    </w:p>
    <w:p w:rsidR="00A81767" w:rsidRPr="00A81767" w:rsidRDefault="00A81767" w:rsidP="00A81767">
      <w:pPr>
        <w:numPr>
          <w:ilvl w:val="12"/>
          <w:numId w:val="0"/>
        </w:numPr>
        <w:ind w:left="567"/>
        <w:jc w:val="both"/>
        <w:rPr>
          <w:rFonts w:ascii="Tahoma" w:hAnsi="Tahoma" w:cs="Tahoma"/>
          <w:sz w:val="20"/>
          <w:szCs w:val="20"/>
        </w:rPr>
      </w:pPr>
    </w:p>
    <w:p w:rsidR="00A81767" w:rsidRPr="00A81767" w:rsidRDefault="00A81767" w:rsidP="00A81767">
      <w:pPr>
        <w:widowControl w:val="0"/>
        <w:numPr>
          <w:ilvl w:val="0"/>
          <w:numId w:val="4"/>
        </w:numPr>
        <w:overflowPunct w:val="0"/>
        <w:autoSpaceDE w:val="0"/>
        <w:autoSpaceDN w:val="0"/>
        <w:adjustRightInd w:val="0"/>
        <w:ind w:left="567" w:firstLine="0"/>
        <w:jc w:val="both"/>
        <w:textAlignment w:val="baseline"/>
        <w:rPr>
          <w:rFonts w:ascii="Tahoma" w:hAnsi="Tahoma" w:cs="Tahoma"/>
          <w:sz w:val="20"/>
          <w:szCs w:val="20"/>
        </w:rPr>
      </w:pPr>
      <w:r w:rsidRPr="00A81767">
        <w:rPr>
          <w:rFonts w:ascii="Tahoma" w:hAnsi="Tahoma" w:cs="Tahoma"/>
          <w:sz w:val="20"/>
          <w:szCs w:val="20"/>
        </w:rPr>
        <w:t>Que no se encuentren bien integradas las tarjetas de análisis de precios unitarios, tanto en su análisis como en su cálculo o no consideren alguno de los requisitos solicitados.</w:t>
      </w:r>
    </w:p>
    <w:p w:rsidR="00A81767" w:rsidRPr="00A81767" w:rsidRDefault="00A81767" w:rsidP="00A81767">
      <w:pPr>
        <w:widowControl w:val="0"/>
        <w:overflowPunct w:val="0"/>
        <w:autoSpaceDE w:val="0"/>
        <w:autoSpaceDN w:val="0"/>
        <w:adjustRightInd w:val="0"/>
        <w:ind w:left="567"/>
        <w:jc w:val="both"/>
        <w:textAlignment w:val="baseline"/>
        <w:rPr>
          <w:rFonts w:ascii="Tahoma" w:hAnsi="Tahoma" w:cs="Tahoma"/>
          <w:sz w:val="20"/>
          <w:szCs w:val="20"/>
        </w:rPr>
      </w:pPr>
    </w:p>
    <w:p w:rsidR="00A81767" w:rsidRPr="00A81767" w:rsidRDefault="00A81767" w:rsidP="00A81767">
      <w:pPr>
        <w:widowControl w:val="0"/>
        <w:numPr>
          <w:ilvl w:val="0"/>
          <w:numId w:val="4"/>
        </w:numPr>
        <w:overflowPunct w:val="0"/>
        <w:autoSpaceDE w:val="0"/>
        <w:autoSpaceDN w:val="0"/>
        <w:adjustRightInd w:val="0"/>
        <w:ind w:left="567" w:firstLine="0"/>
        <w:jc w:val="both"/>
        <w:textAlignment w:val="baseline"/>
        <w:rPr>
          <w:rFonts w:ascii="Tahoma" w:hAnsi="Tahoma" w:cs="Tahoma"/>
          <w:sz w:val="20"/>
          <w:szCs w:val="20"/>
        </w:rPr>
      </w:pPr>
      <w:r w:rsidRPr="00A81767">
        <w:rPr>
          <w:rFonts w:ascii="Tahoma" w:hAnsi="Tahoma" w:cs="Tahoma"/>
          <w:sz w:val="20"/>
          <w:szCs w:val="20"/>
        </w:rPr>
        <w:t>Que el programa presentado para la ejecución de los trabajos contenga plazos y/o procesos incongruentes o inadecuados para la obra.</w:t>
      </w:r>
    </w:p>
    <w:p w:rsidR="00A81767" w:rsidRPr="00A81767" w:rsidRDefault="00A81767" w:rsidP="00A81767">
      <w:pPr>
        <w:ind w:left="567"/>
        <w:jc w:val="both"/>
        <w:rPr>
          <w:rFonts w:ascii="Tahoma" w:hAnsi="Tahoma" w:cs="Tahoma"/>
          <w:sz w:val="20"/>
          <w:szCs w:val="20"/>
        </w:rPr>
      </w:pPr>
    </w:p>
    <w:p w:rsidR="00A81767" w:rsidRPr="00A81767" w:rsidRDefault="00A81767" w:rsidP="00A81767">
      <w:pPr>
        <w:widowControl w:val="0"/>
        <w:numPr>
          <w:ilvl w:val="0"/>
          <w:numId w:val="4"/>
        </w:numPr>
        <w:overflowPunct w:val="0"/>
        <w:autoSpaceDE w:val="0"/>
        <w:autoSpaceDN w:val="0"/>
        <w:adjustRightInd w:val="0"/>
        <w:ind w:left="567" w:firstLine="0"/>
        <w:jc w:val="both"/>
        <w:textAlignment w:val="baseline"/>
        <w:rPr>
          <w:rFonts w:ascii="Tahoma" w:hAnsi="Tahoma" w:cs="Tahoma"/>
          <w:sz w:val="20"/>
          <w:szCs w:val="20"/>
        </w:rPr>
      </w:pPr>
      <w:r w:rsidRPr="00A81767">
        <w:rPr>
          <w:rFonts w:ascii="Tahoma" w:hAnsi="Tahoma" w:cs="Tahoma"/>
          <w:sz w:val="20"/>
          <w:szCs w:val="20"/>
        </w:rPr>
        <w:t>Si modifica las especificaciones solicitadas.</w:t>
      </w:r>
    </w:p>
    <w:p w:rsidR="00A81767" w:rsidRPr="00A81767" w:rsidRDefault="00A81767" w:rsidP="00A81767">
      <w:pPr>
        <w:pStyle w:val="Prrafodelista"/>
        <w:rPr>
          <w:rFonts w:ascii="Tahoma" w:hAnsi="Tahoma" w:cs="Tahoma"/>
          <w:sz w:val="20"/>
          <w:szCs w:val="20"/>
        </w:rPr>
      </w:pPr>
    </w:p>
    <w:p w:rsidR="00A81767" w:rsidRPr="00A81767" w:rsidRDefault="00A81767" w:rsidP="00A81767">
      <w:pPr>
        <w:widowControl w:val="0"/>
        <w:numPr>
          <w:ilvl w:val="0"/>
          <w:numId w:val="4"/>
        </w:numPr>
        <w:overflowPunct w:val="0"/>
        <w:autoSpaceDE w:val="0"/>
        <w:autoSpaceDN w:val="0"/>
        <w:adjustRightInd w:val="0"/>
        <w:ind w:left="567" w:firstLine="0"/>
        <w:jc w:val="both"/>
        <w:textAlignment w:val="baseline"/>
        <w:rPr>
          <w:rFonts w:ascii="Tahoma" w:hAnsi="Tahoma" w:cs="Tahoma"/>
          <w:sz w:val="20"/>
          <w:szCs w:val="20"/>
        </w:rPr>
      </w:pPr>
      <w:r w:rsidRPr="00A81767">
        <w:rPr>
          <w:rFonts w:ascii="Tahoma" w:hAnsi="Tahoma" w:cs="Tahoma"/>
          <w:sz w:val="20"/>
          <w:szCs w:val="20"/>
        </w:rPr>
        <w:t>La falta de la firma autógrafa del Representante Legal en alguna de las hojas de la propuesta.</w:t>
      </w:r>
    </w:p>
    <w:p w:rsidR="00A81767" w:rsidRPr="00A81767" w:rsidRDefault="00A81767" w:rsidP="00A81767">
      <w:pPr>
        <w:pStyle w:val="Prrafodelista"/>
        <w:rPr>
          <w:rFonts w:ascii="Tahoma" w:hAnsi="Tahoma" w:cs="Tahoma"/>
          <w:sz w:val="20"/>
          <w:szCs w:val="20"/>
        </w:rPr>
      </w:pPr>
    </w:p>
    <w:p w:rsidR="00A81767" w:rsidRPr="00A81767" w:rsidRDefault="00A81767" w:rsidP="00A81767">
      <w:pPr>
        <w:widowControl w:val="0"/>
        <w:numPr>
          <w:ilvl w:val="0"/>
          <w:numId w:val="4"/>
        </w:numPr>
        <w:overflowPunct w:val="0"/>
        <w:autoSpaceDE w:val="0"/>
        <w:autoSpaceDN w:val="0"/>
        <w:adjustRightInd w:val="0"/>
        <w:ind w:left="567" w:firstLine="0"/>
        <w:jc w:val="both"/>
        <w:textAlignment w:val="baseline"/>
        <w:rPr>
          <w:rFonts w:ascii="Tahoma" w:hAnsi="Tahoma" w:cs="Tahoma"/>
          <w:sz w:val="20"/>
          <w:szCs w:val="20"/>
        </w:rPr>
      </w:pPr>
      <w:r w:rsidRPr="00A81767">
        <w:rPr>
          <w:rFonts w:ascii="Tahoma" w:hAnsi="Tahoma" w:cs="Tahoma"/>
          <w:sz w:val="20"/>
          <w:szCs w:val="20"/>
        </w:rPr>
        <w:lastRenderedPageBreak/>
        <w:t>Si no presenta el programa de ejecución de lo</w:t>
      </w:r>
      <w:r w:rsidR="00B87E70">
        <w:rPr>
          <w:rFonts w:ascii="Tahoma" w:hAnsi="Tahoma" w:cs="Tahoma"/>
          <w:sz w:val="20"/>
          <w:szCs w:val="20"/>
        </w:rPr>
        <w:t>s trabajos diagramados por DÍ</w:t>
      </w:r>
      <w:r w:rsidRPr="00A81767">
        <w:rPr>
          <w:rFonts w:ascii="Tahoma" w:hAnsi="Tahoma" w:cs="Tahoma"/>
          <w:sz w:val="20"/>
          <w:szCs w:val="20"/>
        </w:rPr>
        <w:t>AS NATURALES.</w:t>
      </w:r>
    </w:p>
    <w:p w:rsidR="00A81767" w:rsidRPr="00A81767" w:rsidRDefault="00A81767" w:rsidP="00A81767">
      <w:pPr>
        <w:pStyle w:val="Prrafodelista"/>
        <w:rPr>
          <w:rFonts w:ascii="Tahoma" w:hAnsi="Tahoma" w:cs="Tahoma"/>
          <w:sz w:val="20"/>
          <w:szCs w:val="20"/>
        </w:rPr>
      </w:pPr>
    </w:p>
    <w:p w:rsidR="00A81767" w:rsidRPr="00A81767" w:rsidRDefault="00A81767" w:rsidP="00A81767">
      <w:pPr>
        <w:widowControl w:val="0"/>
        <w:numPr>
          <w:ilvl w:val="0"/>
          <w:numId w:val="4"/>
        </w:numPr>
        <w:overflowPunct w:val="0"/>
        <w:autoSpaceDE w:val="0"/>
        <w:autoSpaceDN w:val="0"/>
        <w:adjustRightInd w:val="0"/>
        <w:ind w:left="567" w:firstLine="0"/>
        <w:jc w:val="both"/>
        <w:textAlignment w:val="baseline"/>
        <w:rPr>
          <w:rFonts w:ascii="Tahoma" w:hAnsi="Tahoma" w:cs="Tahoma"/>
          <w:sz w:val="20"/>
          <w:szCs w:val="20"/>
        </w:rPr>
      </w:pPr>
      <w:r w:rsidRPr="00A81767">
        <w:rPr>
          <w:rFonts w:ascii="Tahoma" w:hAnsi="Tahoma" w:cs="Tahoma"/>
          <w:sz w:val="20"/>
          <w:szCs w:val="20"/>
        </w:rPr>
        <w:t>Si presenta alguno de los documentos solicitados elaborados a lápiz o si lo presenta con     tachaduras o enmendaduras.</w:t>
      </w:r>
    </w:p>
    <w:p w:rsidR="00A81767" w:rsidRPr="00A81767" w:rsidRDefault="00A81767" w:rsidP="00A81767">
      <w:pPr>
        <w:pStyle w:val="Prrafodelista"/>
        <w:rPr>
          <w:rFonts w:ascii="Tahoma" w:hAnsi="Tahoma" w:cs="Tahoma"/>
          <w:sz w:val="20"/>
          <w:szCs w:val="20"/>
        </w:rPr>
      </w:pPr>
    </w:p>
    <w:p w:rsidR="00A81767" w:rsidRPr="00A81767" w:rsidRDefault="00A81767" w:rsidP="00A81767">
      <w:pPr>
        <w:widowControl w:val="0"/>
        <w:numPr>
          <w:ilvl w:val="0"/>
          <w:numId w:val="4"/>
        </w:numPr>
        <w:overflowPunct w:val="0"/>
        <w:autoSpaceDE w:val="0"/>
        <w:autoSpaceDN w:val="0"/>
        <w:adjustRightInd w:val="0"/>
        <w:ind w:left="567" w:firstLine="0"/>
        <w:jc w:val="both"/>
        <w:textAlignment w:val="baseline"/>
        <w:rPr>
          <w:rFonts w:ascii="Tahoma" w:hAnsi="Tahoma" w:cs="Tahoma"/>
          <w:sz w:val="20"/>
          <w:szCs w:val="20"/>
        </w:rPr>
      </w:pPr>
      <w:r w:rsidRPr="00A81767">
        <w:rPr>
          <w:rFonts w:ascii="Tahoma" w:hAnsi="Tahoma" w:cs="Tahoma"/>
          <w:sz w:val="20"/>
          <w:szCs w:val="20"/>
        </w:rPr>
        <w:t>Si el sobre presentado con la propuesta no se encuentra cerrado.</w:t>
      </w:r>
    </w:p>
    <w:p w:rsidR="00A81767" w:rsidRPr="00A81767" w:rsidRDefault="00A81767" w:rsidP="00A81767">
      <w:pPr>
        <w:pStyle w:val="Prrafodelista"/>
        <w:rPr>
          <w:rFonts w:ascii="Tahoma" w:hAnsi="Tahoma" w:cs="Tahoma"/>
          <w:sz w:val="20"/>
          <w:szCs w:val="20"/>
        </w:rPr>
      </w:pPr>
    </w:p>
    <w:p w:rsidR="00A81767" w:rsidRPr="00A81767" w:rsidRDefault="00A81767" w:rsidP="00B87E70">
      <w:pPr>
        <w:pStyle w:val="Prrafodelista"/>
        <w:numPr>
          <w:ilvl w:val="0"/>
          <w:numId w:val="4"/>
        </w:numPr>
        <w:ind w:left="567" w:firstLine="0"/>
        <w:jc w:val="both"/>
        <w:rPr>
          <w:rFonts w:ascii="Tahoma" w:hAnsi="Tahoma" w:cs="Tahoma"/>
          <w:sz w:val="20"/>
          <w:szCs w:val="20"/>
        </w:rPr>
      </w:pPr>
      <w:r w:rsidRPr="00A81767">
        <w:rPr>
          <w:rFonts w:ascii="Tahoma" w:hAnsi="Tahoma" w:cs="Tahoma"/>
          <w:sz w:val="20"/>
          <w:szCs w:val="20"/>
        </w:rPr>
        <w:t>Cuando no satisfagan cualquiera de los requisitos determinados en estas bases y sus anexos, y que no hayan sido detectados en el acto de presentación y apertura de propuestas.</w:t>
      </w:r>
    </w:p>
    <w:p w:rsidR="00A81767" w:rsidRPr="00A81767" w:rsidRDefault="00A81767" w:rsidP="00A81767">
      <w:pPr>
        <w:jc w:val="both"/>
        <w:rPr>
          <w:rFonts w:ascii="Tahoma" w:hAnsi="Tahoma" w:cs="Tahoma"/>
          <w:sz w:val="20"/>
          <w:szCs w:val="20"/>
        </w:rPr>
      </w:pPr>
    </w:p>
    <w:p w:rsidR="00A81767" w:rsidRPr="00A81767" w:rsidRDefault="00A81767" w:rsidP="00A81767">
      <w:pPr>
        <w:jc w:val="both"/>
        <w:rPr>
          <w:rFonts w:ascii="Tahoma" w:hAnsi="Tahoma" w:cs="Tahoma"/>
          <w:bCs/>
          <w:sz w:val="20"/>
          <w:szCs w:val="20"/>
        </w:rPr>
      </w:pPr>
    </w:p>
    <w:p w:rsidR="00A81767" w:rsidRPr="00A81767" w:rsidRDefault="00A81767" w:rsidP="00A81767">
      <w:pPr>
        <w:jc w:val="both"/>
        <w:rPr>
          <w:rFonts w:ascii="Tahoma" w:hAnsi="Tahoma" w:cs="Tahoma"/>
          <w:sz w:val="20"/>
          <w:szCs w:val="20"/>
        </w:rPr>
      </w:pPr>
      <w:r w:rsidRPr="00A81767">
        <w:rPr>
          <w:rFonts w:ascii="Tahoma" w:hAnsi="Tahoma" w:cs="Tahoma"/>
          <w:bCs/>
          <w:sz w:val="20"/>
          <w:szCs w:val="20"/>
        </w:rPr>
        <w:t>15.</w:t>
      </w:r>
      <w:r w:rsidRPr="00A81767">
        <w:rPr>
          <w:rFonts w:ascii="Tahoma" w:hAnsi="Tahoma" w:cs="Tahoma"/>
          <w:b/>
          <w:sz w:val="20"/>
          <w:szCs w:val="20"/>
        </w:rPr>
        <w:t xml:space="preserve">  </w:t>
      </w:r>
      <w:r w:rsidRPr="00A81767">
        <w:rPr>
          <w:rFonts w:ascii="Tahoma" w:hAnsi="Tahoma" w:cs="Tahoma"/>
          <w:sz w:val="20"/>
          <w:szCs w:val="20"/>
        </w:rPr>
        <w:t>PROHIBICIÓN DE LA NEGOCIACIÓN:</w:t>
      </w:r>
    </w:p>
    <w:p w:rsidR="00A81767" w:rsidRPr="00A81767" w:rsidRDefault="00A81767" w:rsidP="00A81767">
      <w:pPr>
        <w:jc w:val="both"/>
        <w:rPr>
          <w:rFonts w:ascii="Tahoma" w:hAnsi="Tahoma" w:cs="Tahoma"/>
          <w:sz w:val="20"/>
          <w:szCs w:val="20"/>
        </w:rPr>
      </w:pPr>
    </w:p>
    <w:p w:rsidR="00A81767" w:rsidRPr="00A81767" w:rsidRDefault="00A81767" w:rsidP="00A81767">
      <w:pPr>
        <w:pStyle w:val="Sangra2detindependiente"/>
        <w:rPr>
          <w:rFonts w:ascii="Tahoma" w:hAnsi="Tahoma" w:cs="Tahoma"/>
          <w:sz w:val="20"/>
        </w:rPr>
      </w:pPr>
      <w:r w:rsidRPr="00A81767">
        <w:rPr>
          <w:rFonts w:ascii="Tahoma" w:hAnsi="Tahoma" w:cs="Tahoma"/>
          <w:sz w:val="20"/>
        </w:rPr>
        <w:t>Ninguna de las condiciones contenidas en las presentes Bases, así como en las proposiciones presentadas, podrán ser negociadas por los concursantes.</w:t>
      </w:r>
    </w:p>
    <w:p w:rsidR="00A81767" w:rsidRPr="00A81767" w:rsidRDefault="00A81767" w:rsidP="00A81767">
      <w:pPr>
        <w:ind w:left="1418"/>
        <w:jc w:val="both"/>
        <w:rPr>
          <w:rFonts w:ascii="Tahoma" w:hAnsi="Tahoma" w:cs="Tahoma"/>
          <w:sz w:val="20"/>
          <w:szCs w:val="20"/>
        </w:rPr>
      </w:pPr>
    </w:p>
    <w:p w:rsidR="00A81767" w:rsidRPr="00A81767" w:rsidRDefault="00A81767" w:rsidP="00A81767">
      <w:pPr>
        <w:jc w:val="both"/>
        <w:rPr>
          <w:rFonts w:ascii="Tahoma" w:hAnsi="Tahoma" w:cs="Tahoma"/>
          <w:sz w:val="20"/>
          <w:szCs w:val="20"/>
        </w:rPr>
      </w:pPr>
      <w:r w:rsidRPr="00A81767">
        <w:rPr>
          <w:rFonts w:ascii="Tahoma" w:hAnsi="Tahoma" w:cs="Tahoma"/>
          <w:bCs/>
          <w:sz w:val="20"/>
          <w:szCs w:val="20"/>
        </w:rPr>
        <w:t>16.</w:t>
      </w:r>
      <w:r w:rsidRPr="00A81767">
        <w:rPr>
          <w:rFonts w:ascii="Tahoma" w:hAnsi="Tahoma" w:cs="Tahoma"/>
          <w:b/>
          <w:sz w:val="20"/>
          <w:szCs w:val="20"/>
        </w:rPr>
        <w:t xml:space="preserve">  </w:t>
      </w:r>
      <w:r w:rsidRPr="00A81767">
        <w:rPr>
          <w:rFonts w:ascii="Tahoma" w:hAnsi="Tahoma" w:cs="Tahoma"/>
          <w:sz w:val="20"/>
          <w:szCs w:val="20"/>
        </w:rPr>
        <w:t>CONCURSO DESIERTO:</w:t>
      </w:r>
    </w:p>
    <w:p w:rsidR="00A81767" w:rsidRPr="00A81767" w:rsidRDefault="00A81767" w:rsidP="00A81767">
      <w:pPr>
        <w:jc w:val="both"/>
        <w:rPr>
          <w:rFonts w:ascii="Tahoma" w:hAnsi="Tahoma" w:cs="Tahoma"/>
          <w:sz w:val="20"/>
          <w:szCs w:val="20"/>
        </w:rPr>
      </w:pPr>
    </w:p>
    <w:p w:rsidR="00A81767" w:rsidRPr="00A81767" w:rsidRDefault="00A81767" w:rsidP="00A81767">
      <w:pPr>
        <w:tabs>
          <w:tab w:val="left" w:pos="1985"/>
        </w:tabs>
        <w:ind w:left="567"/>
        <w:jc w:val="both"/>
        <w:rPr>
          <w:rFonts w:ascii="Tahoma" w:hAnsi="Tahoma" w:cs="Tahoma"/>
          <w:color w:val="000000"/>
          <w:sz w:val="20"/>
          <w:szCs w:val="20"/>
        </w:rPr>
      </w:pPr>
      <w:r w:rsidRPr="00A81767">
        <w:rPr>
          <w:rFonts w:ascii="Tahoma" w:hAnsi="Tahoma" w:cs="Tahoma"/>
          <w:color w:val="000000"/>
          <w:sz w:val="20"/>
          <w:szCs w:val="20"/>
        </w:rPr>
        <w:t xml:space="preserve">El Comité General de Compras y Adjudicaciones o </w:t>
      </w:r>
      <w:r w:rsidRPr="00A81767">
        <w:rPr>
          <w:rFonts w:ascii="Tahoma" w:hAnsi="Tahoma" w:cs="Tahoma"/>
          <w:sz w:val="20"/>
          <w:szCs w:val="20"/>
        </w:rPr>
        <w:t>(Comité de Compras y Adquisiciones de los Centros Universitarios y Sistemas)</w:t>
      </w:r>
      <w:r w:rsidR="00B87E70">
        <w:rPr>
          <w:rFonts w:ascii="Tahoma" w:hAnsi="Tahoma" w:cs="Tahoma"/>
          <w:sz w:val="20"/>
          <w:szCs w:val="20"/>
        </w:rPr>
        <w:t>,</w:t>
      </w:r>
      <w:r w:rsidRPr="00A81767">
        <w:rPr>
          <w:rFonts w:ascii="Tahoma" w:hAnsi="Tahoma" w:cs="Tahoma"/>
          <w:color w:val="000000"/>
          <w:sz w:val="20"/>
          <w:szCs w:val="20"/>
        </w:rPr>
        <w:t xml:space="preserve">  procederá a declarar desierta un concurso cuando las propuestas presentadas no reúnan los requisitos de las bases del concurso o sus precios no fueren aceptables, y expedirán una segunda invitación.</w:t>
      </w:r>
    </w:p>
    <w:p w:rsidR="00A81767" w:rsidRPr="00A81767" w:rsidRDefault="00A81767" w:rsidP="00A81767">
      <w:pPr>
        <w:tabs>
          <w:tab w:val="left" w:pos="1985"/>
        </w:tabs>
        <w:jc w:val="both"/>
        <w:rPr>
          <w:rFonts w:ascii="Tahoma" w:hAnsi="Tahoma" w:cs="Tahoma"/>
          <w:color w:val="000000"/>
          <w:sz w:val="20"/>
          <w:szCs w:val="20"/>
        </w:rPr>
      </w:pPr>
    </w:p>
    <w:p w:rsidR="00A81767" w:rsidRPr="00A81767" w:rsidRDefault="00A81767" w:rsidP="00A81767">
      <w:pPr>
        <w:ind w:left="567"/>
        <w:jc w:val="both"/>
        <w:rPr>
          <w:rFonts w:ascii="Tahoma" w:hAnsi="Tahoma" w:cs="Tahoma"/>
          <w:color w:val="000000"/>
          <w:sz w:val="20"/>
          <w:szCs w:val="20"/>
        </w:rPr>
      </w:pPr>
      <w:r w:rsidRPr="00A81767">
        <w:rPr>
          <w:rFonts w:ascii="Tahoma" w:hAnsi="Tahoma" w:cs="Tahoma"/>
          <w:color w:val="000000"/>
          <w:sz w:val="20"/>
          <w:szCs w:val="20"/>
        </w:rPr>
        <w:t>La Coordinación General Administrativa o (Secretaría Administrativa de…)</w:t>
      </w:r>
      <w:r w:rsidR="00863C24">
        <w:rPr>
          <w:rFonts w:ascii="Tahoma" w:hAnsi="Tahoma" w:cs="Tahoma"/>
          <w:b/>
          <w:color w:val="000000"/>
          <w:sz w:val="20"/>
          <w:szCs w:val="20"/>
        </w:rPr>
        <w:t xml:space="preserve">, </w:t>
      </w:r>
      <w:r w:rsidRPr="00A81767">
        <w:rPr>
          <w:rFonts w:ascii="Tahoma" w:hAnsi="Tahoma" w:cs="Tahoma"/>
          <w:color w:val="000000"/>
          <w:sz w:val="20"/>
          <w:szCs w:val="20"/>
        </w:rPr>
        <w:t xml:space="preserve">podrá cancelar un concurso por caso fortuito o fuerza mayor. De igual manera, podrán cancelar cuando existan circunstancias, debidamente justificadas, que provoquen la extinción de la necesidad para contratar, y que de continuarse con el procedimiento de contratación se pudiera ocasionar un daño o perjuicio a la propia Universidad, situación que será informada al Comité General de Compras y Adjudicaciones o </w:t>
      </w:r>
      <w:r w:rsidRPr="00A81767">
        <w:rPr>
          <w:rFonts w:ascii="Tahoma" w:hAnsi="Tahoma" w:cs="Tahoma"/>
          <w:sz w:val="20"/>
          <w:szCs w:val="20"/>
        </w:rPr>
        <w:t>(Comité de Compras y Adquisiciones de los Centros Universitarios y Sistemas) de la Universidad de Guadalajara.</w:t>
      </w:r>
      <w:r w:rsidRPr="00A81767">
        <w:rPr>
          <w:rFonts w:ascii="Tahoma" w:hAnsi="Tahoma" w:cs="Tahoma"/>
          <w:color w:val="000000"/>
          <w:sz w:val="20"/>
          <w:szCs w:val="20"/>
        </w:rPr>
        <w:t xml:space="preserve">  </w:t>
      </w:r>
    </w:p>
    <w:p w:rsidR="00A81767" w:rsidRPr="00A81767" w:rsidRDefault="00A81767" w:rsidP="00A81767">
      <w:pPr>
        <w:ind w:left="851" w:hanging="851"/>
        <w:jc w:val="both"/>
        <w:rPr>
          <w:rFonts w:ascii="Tahoma" w:hAnsi="Tahoma" w:cs="Tahoma"/>
          <w:bCs/>
          <w:sz w:val="20"/>
          <w:szCs w:val="20"/>
        </w:rPr>
      </w:pPr>
    </w:p>
    <w:p w:rsidR="00A81767" w:rsidRPr="00A81767" w:rsidRDefault="00A81767" w:rsidP="00A81767">
      <w:pPr>
        <w:jc w:val="both"/>
        <w:rPr>
          <w:rFonts w:ascii="Tahoma" w:hAnsi="Tahoma" w:cs="Tahoma"/>
          <w:sz w:val="20"/>
          <w:szCs w:val="20"/>
        </w:rPr>
      </w:pPr>
      <w:r w:rsidRPr="00A81767">
        <w:rPr>
          <w:rFonts w:ascii="Tahoma" w:hAnsi="Tahoma" w:cs="Tahoma"/>
          <w:bCs/>
          <w:sz w:val="20"/>
          <w:szCs w:val="20"/>
        </w:rPr>
        <w:t>17.</w:t>
      </w:r>
      <w:r w:rsidRPr="00A81767">
        <w:rPr>
          <w:rFonts w:ascii="Tahoma" w:hAnsi="Tahoma" w:cs="Tahoma"/>
          <w:b/>
          <w:sz w:val="20"/>
          <w:szCs w:val="20"/>
        </w:rPr>
        <w:t xml:space="preserve">  </w:t>
      </w:r>
      <w:r w:rsidRPr="00A81767">
        <w:rPr>
          <w:rFonts w:ascii="Tahoma" w:hAnsi="Tahoma" w:cs="Tahoma"/>
          <w:sz w:val="20"/>
          <w:szCs w:val="20"/>
        </w:rPr>
        <w:t>COMUNICACIÓN DEL FALLO:</w:t>
      </w:r>
    </w:p>
    <w:p w:rsidR="00A81767" w:rsidRPr="00A81767" w:rsidRDefault="00A81767" w:rsidP="00A81767">
      <w:pPr>
        <w:jc w:val="both"/>
        <w:rPr>
          <w:rFonts w:ascii="Tahoma" w:hAnsi="Tahoma" w:cs="Tahoma"/>
          <w:sz w:val="20"/>
          <w:szCs w:val="20"/>
        </w:rPr>
      </w:pPr>
    </w:p>
    <w:p w:rsidR="00A81767" w:rsidRPr="00A81767" w:rsidRDefault="00A81767" w:rsidP="00A81767">
      <w:pPr>
        <w:ind w:left="567"/>
        <w:jc w:val="both"/>
        <w:rPr>
          <w:rFonts w:ascii="Tahoma" w:hAnsi="Tahoma" w:cs="Tahoma"/>
          <w:sz w:val="20"/>
          <w:szCs w:val="20"/>
        </w:rPr>
      </w:pPr>
      <w:r w:rsidRPr="00A81767">
        <w:rPr>
          <w:rFonts w:ascii="Tahoma" w:hAnsi="Tahoma" w:cs="Tahoma"/>
          <w:sz w:val="20"/>
          <w:szCs w:val="20"/>
        </w:rPr>
        <w:t>El Fallo será comunicado según el Capítulo 10, de estas Bases.</w:t>
      </w:r>
    </w:p>
    <w:p w:rsidR="00A81767" w:rsidRPr="00A81767" w:rsidRDefault="00A81767" w:rsidP="00A81767">
      <w:pPr>
        <w:jc w:val="both"/>
        <w:rPr>
          <w:rFonts w:ascii="Tahoma" w:hAnsi="Tahoma" w:cs="Tahoma"/>
          <w:sz w:val="20"/>
          <w:szCs w:val="20"/>
        </w:rPr>
      </w:pPr>
    </w:p>
    <w:p w:rsidR="00A81767" w:rsidRPr="00A81767" w:rsidRDefault="00A81767" w:rsidP="00A81767">
      <w:pPr>
        <w:ind w:left="851" w:hanging="851"/>
        <w:jc w:val="both"/>
        <w:rPr>
          <w:rFonts w:ascii="Tahoma" w:hAnsi="Tahoma" w:cs="Tahoma"/>
          <w:bCs/>
          <w:sz w:val="20"/>
          <w:szCs w:val="20"/>
        </w:rPr>
      </w:pPr>
      <w:r w:rsidRPr="00A81767">
        <w:rPr>
          <w:rFonts w:ascii="Tahoma" w:hAnsi="Tahoma" w:cs="Tahoma"/>
          <w:bCs/>
          <w:sz w:val="20"/>
          <w:szCs w:val="20"/>
        </w:rPr>
        <w:t>18.  DEL CONTRATO:</w:t>
      </w:r>
    </w:p>
    <w:p w:rsidR="00A81767" w:rsidRPr="00A81767" w:rsidRDefault="00A81767" w:rsidP="00A81767">
      <w:pPr>
        <w:jc w:val="both"/>
        <w:rPr>
          <w:rFonts w:ascii="Tahoma" w:hAnsi="Tahoma" w:cs="Tahoma"/>
          <w:sz w:val="20"/>
          <w:szCs w:val="20"/>
        </w:rPr>
      </w:pPr>
    </w:p>
    <w:p w:rsidR="00A81767" w:rsidRPr="00A81767" w:rsidRDefault="00A81767" w:rsidP="00A81767">
      <w:pPr>
        <w:ind w:left="567"/>
        <w:jc w:val="both"/>
        <w:rPr>
          <w:rFonts w:ascii="Tahoma" w:hAnsi="Tahoma" w:cs="Tahoma"/>
          <w:color w:val="000000"/>
          <w:sz w:val="20"/>
          <w:szCs w:val="20"/>
        </w:rPr>
      </w:pPr>
      <w:r w:rsidRPr="00A81767">
        <w:rPr>
          <w:rFonts w:ascii="Tahoma" w:hAnsi="Tahoma" w:cs="Tahoma"/>
          <w:color w:val="000000"/>
          <w:sz w:val="20"/>
          <w:szCs w:val="20"/>
        </w:rPr>
        <w:t xml:space="preserve">La adjudicación del contrato obligará a la Universidad y a la persona en quien hubiere recaído a su formalización, que deberá realizarse en un plazo no mayor de veinte días hábiles a partir de la notificación del fallo. </w:t>
      </w:r>
    </w:p>
    <w:p w:rsidR="00A81767" w:rsidRPr="00A81767" w:rsidRDefault="00A81767" w:rsidP="00A81767">
      <w:pPr>
        <w:jc w:val="both"/>
        <w:rPr>
          <w:rFonts w:ascii="Tahoma" w:hAnsi="Tahoma" w:cs="Tahoma"/>
          <w:color w:val="000000"/>
          <w:sz w:val="20"/>
          <w:szCs w:val="20"/>
        </w:rPr>
      </w:pPr>
    </w:p>
    <w:p w:rsidR="00A81767" w:rsidRPr="00A81767" w:rsidRDefault="00A81767" w:rsidP="00A81767">
      <w:pPr>
        <w:widowControl w:val="0"/>
        <w:numPr>
          <w:ilvl w:val="0"/>
          <w:numId w:val="5"/>
        </w:numPr>
        <w:overflowPunct w:val="0"/>
        <w:autoSpaceDE w:val="0"/>
        <w:autoSpaceDN w:val="0"/>
        <w:adjustRightInd w:val="0"/>
        <w:jc w:val="both"/>
        <w:textAlignment w:val="baseline"/>
        <w:rPr>
          <w:rFonts w:ascii="Tahoma" w:hAnsi="Tahoma" w:cs="Tahoma"/>
          <w:sz w:val="20"/>
          <w:szCs w:val="20"/>
        </w:rPr>
      </w:pPr>
      <w:r w:rsidRPr="00A81767">
        <w:rPr>
          <w:rFonts w:ascii="Tahoma" w:hAnsi="Tahoma" w:cs="Tahoma"/>
          <w:sz w:val="20"/>
          <w:szCs w:val="20"/>
        </w:rPr>
        <w:t>NO FORMALIZACIÓN DEL CONTRATO.</w:t>
      </w:r>
    </w:p>
    <w:p w:rsidR="00A81767" w:rsidRPr="00A81767" w:rsidRDefault="00A81767" w:rsidP="00A81767">
      <w:pPr>
        <w:ind w:left="567"/>
        <w:jc w:val="both"/>
        <w:rPr>
          <w:rFonts w:ascii="Tahoma" w:hAnsi="Tahoma" w:cs="Tahoma"/>
          <w:sz w:val="20"/>
          <w:szCs w:val="20"/>
        </w:rPr>
      </w:pPr>
    </w:p>
    <w:p w:rsidR="00A81767" w:rsidRPr="00A81767" w:rsidRDefault="00A81767" w:rsidP="00A81767">
      <w:pPr>
        <w:ind w:left="567"/>
        <w:jc w:val="both"/>
        <w:rPr>
          <w:rFonts w:ascii="Tahoma" w:hAnsi="Tahoma" w:cs="Tahoma"/>
          <w:sz w:val="20"/>
          <w:szCs w:val="20"/>
        </w:rPr>
      </w:pPr>
      <w:r w:rsidRPr="00A81767">
        <w:rPr>
          <w:rFonts w:ascii="Tahoma" w:hAnsi="Tahoma" w:cs="Tahoma"/>
          <w:color w:val="000000"/>
          <w:sz w:val="20"/>
          <w:szCs w:val="20"/>
        </w:rPr>
        <w:t xml:space="preserve">Si el concursante </w:t>
      </w:r>
      <w:r w:rsidRPr="00A81767">
        <w:rPr>
          <w:rFonts w:ascii="Tahoma" w:hAnsi="Tahoma" w:cs="Tahoma"/>
          <w:sz w:val="20"/>
          <w:szCs w:val="20"/>
        </w:rPr>
        <w:t>seleccionado</w:t>
      </w:r>
      <w:r w:rsidRPr="00A81767">
        <w:rPr>
          <w:rFonts w:ascii="Tahoma" w:hAnsi="Tahoma" w:cs="Tahoma"/>
          <w:color w:val="000000"/>
          <w:sz w:val="20"/>
          <w:szCs w:val="20"/>
        </w:rPr>
        <w:t xml:space="preserve"> no firmare el contrato por causas imputables al mismo, la Universidad podrá, sin necesidad de un nuevo procedimiento, adjudicar el contrato al </w:t>
      </w:r>
      <w:r w:rsidRPr="00A81767">
        <w:rPr>
          <w:rFonts w:ascii="Tahoma" w:hAnsi="Tahoma" w:cs="Tahoma"/>
          <w:sz w:val="20"/>
          <w:szCs w:val="20"/>
        </w:rPr>
        <w:t>participante</w:t>
      </w:r>
      <w:r w:rsidRPr="00A81767">
        <w:rPr>
          <w:rFonts w:ascii="Tahoma" w:hAnsi="Tahoma" w:cs="Tahoma"/>
          <w:color w:val="000000"/>
          <w:sz w:val="20"/>
          <w:szCs w:val="20"/>
        </w:rPr>
        <w:t xml:space="preserve"> que haya presentado la siguiente proposición solvente más baja, de conformidad </w:t>
      </w:r>
      <w:r w:rsidRPr="00A81767">
        <w:rPr>
          <w:rFonts w:ascii="Tahoma" w:hAnsi="Tahoma" w:cs="Tahoma"/>
          <w:color w:val="000000"/>
          <w:sz w:val="20"/>
          <w:szCs w:val="20"/>
        </w:rPr>
        <w:lastRenderedPageBreak/>
        <w:t xml:space="preserve">con lo asentado en el dictamen a que se refiere este reglamento y así sucesivamente en caso de que este último no acepte la adjudicación, siempre que la diferencia en precio con respecto a la propuesta que inicialmente hubiere resultado ganadora, no sea superior al diez por ciento. </w:t>
      </w:r>
      <w:r w:rsidRPr="00A81767">
        <w:rPr>
          <w:rFonts w:ascii="Tahoma" w:hAnsi="Tahoma" w:cs="Tahoma"/>
          <w:sz w:val="20"/>
          <w:szCs w:val="20"/>
        </w:rPr>
        <w:t xml:space="preserve"> </w:t>
      </w:r>
      <w:r w:rsidR="00863C24">
        <w:rPr>
          <w:rFonts w:ascii="Tahoma" w:hAnsi="Tahoma" w:cs="Tahoma"/>
          <w:sz w:val="20"/>
          <w:szCs w:val="20"/>
        </w:rPr>
        <w:t>Y</w:t>
      </w:r>
      <w:r w:rsidRPr="00A81767">
        <w:rPr>
          <w:rFonts w:ascii="Tahoma" w:hAnsi="Tahoma" w:cs="Tahoma"/>
          <w:sz w:val="20"/>
          <w:szCs w:val="20"/>
        </w:rPr>
        <w:t xml:space="preserve"> el contratista que no </w:t>
      </w:r>
      <w:r w:rsidR="00863C24" w:rsidRPr="00A81767">
        <w:rPr>
          <w:rFonts w:ascii="Tahoma" w:hAnsi="Tahoma" w:cs="Tahoma"/>
          <w:sz w:val="20"/>
          <w:szCs w:val="20"/>
        </w:rPr>
        <w:t>firmó</w:t>
      </w:r>
      <w:r w:rsidRPr="00A81767">
        <w:rPr>
          <w:rFonts w:ascii="Tahoma" w:hAnsi="Tahoma" w:cs="Tahoma"/>
          <w:sz w:val="20"/>
          <w:szCs w:val="20"/>
        </w:rPr>
        <w:t xml:space="preserve"> el contrato será sancionado de acuerdo a lo dispuesto en el artículo</w:t>
      </w:r>
      <w:r w:rsidR="00863C24">
        <w:rPr>
          <w:rFonts w:ascii="Tahoma" w:hAnsi="Tahoma" w:cs="Tahoma"/>
          <w:sz w:val="20"/>
          <w:szCs w:val="20"/>
        </w:rPr>
        <w:t xml:space="preserve"> 77  del Reglamento de Obras y Servicios Relacionados con las M</w:t>
      </w:r>
      <w:r w:rsidRPr="00A81767">
        <w:rPr>
          <w:rFonts w:ascii="Tahoma" w:hAnsi="Tahoma" w:cs="Tahoma"/>
          <w:sz w:val="20"/>
          <w:szCs w:val="20"/>
        </w:rPr>
        <w:t>ismas de la Universidad de Guadalajara, así como en el artículo 45 del Reglamento d</w:t>
      </w:r>
      <w:r w:rsidR="00863C24">
        <w:rPr>
          <w:rFonts w:ascii="Tahoma" w:hAnsi="Tahoma" w:cs="Tahoma"/>
          <w:sz w:val="20"/>
          <w:szCs w:val="20"/>
        </w:rPr>
        <w:t>e Adquisiciones, Arrendamientos</w:t>
      </w:r>
      <w:r w:rsidRPr="00A81767">
        <w:rPr>
          <w:rFonts w:ascii="Tahoma" w:hAnsi="Tahoma" w:cs="Tahoma"/>
          <w:sz w:val="20"/>
          <w:szCs w:val="20"/>
        </w:rPr>
        <w:t xml:space="preserve"> y Contratación de servicios de la Universidad de Guadalajara.</w:t>
      </w:r>
    </w:p>
    <w:p w:rsidR="00A81767" w:rsidRPr="00A81767" w:rsidRDefault="00A81767" w:rsidP="00A81767">
      <w:pPr>
        <w:ind w:left="567"/>
        <w:jc w:val="both"/>
        <w:rPr>
          <w:rFonts w:ascii="Tahoma" w:hAnsi="Tahoma" w:cs="Tahoma"/>
          <w:sz w:val="20"/>
          <w:szCs w:val="20"/>
        </w:rPr>
      </w:pPr>
    </w:p>
    <w:p w:rsidR="00A81767" w:rsidRPr="00A81767" w:rsidRDefault="00A81767" w:rsidP="00A81767">
      <w:pPr>
        <w:widowControl w:val="0"/>
        <w:numPr>
          <w:ilvl w:val="0"/>
          <w:numId w:val="5"/>
        </w:numPr>
        <w:overflowPunct w:val="0"/>
        <w:autoSpaceDE w:val="0"/>
        <w:autoSpaceDN w:val="0"/>
        <w:adjustRightInd w:val="0"/>
        <w:jc w:val="both"/>
        <w:textAlignment w:val="baseline"/>
        <w:rPr>
          <w:rFonts w:ascii="Tahoma" w:hAnsi="Tahoma" w:cs="Tahoma"/>
          <w:sz w:val="20"/>
          <w:szCs w:val="20"/>
        </w:rPr>
      </w:pPr>
      <w:r w:rsidRPr="00A81767">
        <w:rPr>
          <w:rFonts w:ascii="Tahoma" w:hAnsi="Tahoma" w:cs="Tahoma"/>
          <w:sz w:val="20"/>
          <w:szCs w:val="20"/>
        </w:rPr>
        <w:t>BITÁCORA DE OBRA</w:t>
      </w:r>
    </w:p>
    <w:p w:rsidR="00A81767" w:rsidRPr="00A81767" w:rsidRDefault="00A81767" w:rsidP="00A81767">
      <w:pPr>
        <w:ind w:left="567"/>
        <w:jc w:val="both"/>
        <w:rPr>
          <w:rFonts w:ascii="Tahoma" w:hAnsi="Tahoma" w:cs="Tahoma"/>
          <w:sz w:val="20"/>
          <w:szCs w:val="20"/>
        </w:rPr>
      </w:pPr>
    </w:p>
    <w:p w:rsidR="00A81767" w:rsidRPr="00A81767" w:rsidRDefault="00A81767" w:rsidP="00A81767">
      <w:pPr>
        <w:ind w:left="567"/>
        <w:jc w:val="both"/>
        <w:rPr>
          <w:rFonts w:ascii="Tahoma" w:hAnsi="Tahoma" w:cs="Tahoma"/>
          <w:sz w:val="20"/>
          <w:szCs w:val="20"/>
        </w:rPr>
      </w:pPr>
      <w:r w:rsidRPr="00A81767">
        <w:rPr>
          <w:rFonts w:ascii="Tahoma" w:hAnsi="Tahoma" w:cs="Tahoma"/>
          <w:sz w:val="20"/>
          <w:szCs w:val="20"/>
        </w:rPr>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rsidR="00A81767" w:rsidRPr="00A81767" w:rsidRDefault="00A81767" w:rsidP="00A81767">
      <w:pPr>
        <w:ind w:left="567"/>
        <w:jc w:val="both"/>
        <w:rPr>
          <w:rFonts w:ascii="Tahoma" w:hAnsi="Tahoma" w:cs="Tahoma"/>
          <w:sz w:val="20"/>
          <w:szCs w:val="20"/>
        </w:rPr>
      </w:pPr>
    </w:p>
    <w:p w:rsidR="00A81767" w:rsidRPr="00A81767" w:rsidRDefault="00A81767" w:rsidP="00A81767">
      <w:pPr>
        <w:ind w:left="851" w:hanging="851"/>
        <w:jc w:val="both"/>
        <w:rPr>
          <w:rFonts w:ascii="Tahoma" w:hAnsi="Tahoma" w:cs="Tahoma"/>
          <w:bCs/>
          <w:sz w:val="20"/>
          <w:szCs w:val="20"/>
        </w:rPr>
      </w:pPr>
      <w:r w:rsidRPr="00A81767">
        <w:rPr>
          <w:rFonts w:ascii="Tahoma" w:hAnsi="Tahoma" w:cs="Tahoma"/>
          <w:bCs/>
          <w:sz w:val="20"/>
          <w:szCs w:val="20"/>
        </w:rPr>
        <w:t>19.  CONDICIONES DE PRECIO:</w:t>
      </w:r>
    </w:p>
    <w:p w:rsidR="00A81767" w:rsidRPr="00A81767" w:rsidRDefault="00A81767" w:rsidP="00A81767">
      <w:pPr>
        <w:jc w:val="both"/>
        <w:rPr>
          <w:rFonts w:ascii="Tahoma" w:hAnsi="Tahoma" w:cs="Tahoma"/>
          <w:sz w:val="20"/>
          <w:szCs w:val="20"/>
        </w:rPr>
      </w:pPr>
    </w:p>
    <w:p w:rsidR="00A81767" w:rsidRPr="00A81767" w:rsidRDefault="00A81767" w:rsidP="00A81767">
      <w:pPr>
        <w:pStyle w:val="Sangra2detindependiente"/>
        <w:rPr>
          <w:rFonts w:ascii="Tahoma" w:hAnsi="Tahoma" w:cs="Tahoma"/>
          <w:sz w:val="20"/>
        </w:rPr>
      </w:pPr>
      <w:r w:rsidRPr="00A81767">
        <w:rPr>
          <w:rFonts w:ascii="Tahoma" w:hAnsi="Tahoma" w:cs="Tahoma"/>
          <w:sz w:val="20"/>
        </w:rPr>
        <w:t>Los trabajos motivo de este concurso, se regirán bajo la modalidad de Contrato de Obra a base de Precios Unitarios y Tiempo Determinado</w:t>
      </w:r>
    </w:p>
    <w:p w:rsidR="00A81767" w:rsidRPr="00A81767" w:rsidRDefault="00A81767" w:rsidP="00A81767">
      <w:pPr>
        <w:pStyle w:val="Ttulo2"/>
        <w:rPr>
          <w:rFonts w:ascii="Tahoma" w:hAnsi="Tahoma" w:cs="Tahoma"/>
          <w:b w:val="0"/>
          <w:bCs w:val="0"/>
          <w:color w:val="auto"/>
          <w:sz w:val="20"/>
          <w:szCs w:val="20"/>
        </w:rPr>
      </w:pPr>
      <w:r w:rsidRPr="00A81767">
        <w:rPr>
          <w:rFonts w:ascii="Tahoma" w:hAnsi="Tahoma" w:cs="Tahoma"/>
          <w:b w:val="0"/>
          <w:bCs w:val="0"/>
          <w:color w:val="auto"/>
          <w:sz w:val="20"/>
          <w:szCs w:val="20"/>
        </w:rPr>
        <w:t>20.  FORMA Y TÉRMINOS DE PAGO DE LOS TRABAJOS:</w:t>
      </w:r>
    </w:p>
    <w:p w:rsidR="00A81767" w:rsidRPr="00A81767" w:rsidRDefault="00A81767" w:rsidP="00A81767">
      <w:pPr>
        <w:jc w:val="both"/>
        <w:rPr>
          <w:rFonts w:ascii="Tahoma" w:hAnsi="Tahoma" w:cs="Tahoma"/>
          <w:sz w:val="20"/>
          <w:szCs w:val="20"/>
        </w:rPr>
      </w:pPr>
    </w:p>
    <w:p w:rsidR="00A81767" w:rsidRPr="00A81767" w:rsidRDefault="00A81767" w:rsidP="00A81767">
      <w:pPr>
        <w:ind w:left="567"/>
        <w:jc w:val="both"/>
        <w:rPr>
          <w:rFonts w:ascii="Tahoma" w:hAnsi="Tahoma" w:cs="Tahoma"/>
          <w:sz w:val="20"/>
          <w:szCs w:val="20"/>
        </w:rPr>
      </w:pPr>
      <w:r w:rsidRPr="00A81767">
        <w:rPr>
          <w:rFonts w:ascii="Tahoma" w:hAnsi="Tahoma" w:cs="Tahoma"/>
          <w:sz w:val="20"/>
          <w:szCs w:val="20"/>
        </w:rPr>
        <w:t>La Universidad pagará los trabajos objeto del contrato en moneda nacional, mediante la formulación de estimaciones sujetas al avance de los trabajos, que la Contratista presentará a la Residencia de Supervisión por períodos no mayores de un mes, acompañadas de los números generadores previamente autorizados por la citada Residencia y la factura correspondiente. La Universidad cubrirá a la Contratista el importe de sus estimaciones dentro de un plazo no mayor de 30 días naturales contados a partir de la recepción de la misma.</w:t>
      </w:r>
    </w:p>
    <w:p w:rsidR="00A81767" w:rsidRPr="00A81767" w:rsidRDefault="00A81767" w:rsidP="00A81767">
      <w:pPr>
        <w:jc w:val="both"/>
        <w:rPr>
          <w:rFonts w:ascii="Tahoma" w:hAnsi="Tahoma" w:cs="Tahoma"/>
          <w:sz w:val="20"/>
          <w:szCs w:val="20"/>
        </w:rPr>
      </w:pPr>
    </w:p>
    <w:p w:rsidR="00A81767" w:rsidRPr="00A81767" w:rsidRDefault="00A81767" w:rsidP="00A81767">
      <w:pPr>
        <w:jc w:val="both"/>
        <w:rPr>
          <w:rFonts w:ascii="Tahoma" w:hAnsi="Tahoma" w:cs="Tahoma"/>
          <w:sz w:val="20"/>
          <w:szCs w:val="20"/>
        </w:rPr>
      </w:pPr>
      <w:r w:rsidRPr="00A81767">
        <w:rPr>
          <w:rFonts w:ascii="Tahoma" w:hAnsi="Tahoma" w:cs="Tahoma"/>
          <w:bCs/>
          <w:sz w:val="20"/>
          <w:szCs w:val="20"/>
        </w:rPr>
        <w:t>21.</w:t>
      </w:r>
      <w:r w:rsidRPr="00A81767">
        <w:rPr>
          <w:rFonts w:ascii="Tahoma" w:hAnsi="Tahoma" w:cs="Tahoma"/>
          <w:b/>
          <w:sz w:val="20"/>
          <w:szCs w:val="20"/>
        </w:rPr>
        <w:t xml:space="preserve">  </w:t>
      </w:r>
      <w:r w:rsidRPr="00A81767">
        <w:rPr>
          <w:rFonts w:ascii="Tahoma" w:hAnsi="Tahoma" w:cs="Tahoma"/>
          <w:sz w:val="20"/>
          <w:szCs w:val="20"/>
        </w:rPr>
        <w:t>DOCUMENTO CONTRACTUAL:</w:t>
      </w:r>
    </w:p>
    <w:p w:rsidR="00A81767" w:rsidRPr="00A81767" w:rsidRDefault="00A81767" w:rsidP="00A81767">
      <w:pPr>
        <w:jc w:val="both"/>
        <w:rPr>
          <w:rFonts w:ascii="Tahoma" w:hAnsi="Tahoma" w:cs="Tahoma"/>
          <w:sz w:val="20"/>
          <w:szCs w:val="20"/>
        </w:rPr>
      </w:pPr>
    </w:p>
    <w:p w:rsidR="00A81767" w:rsidRPr="00A81767" w:rsidRDefault="00A81767" w:rsidP="00A81767">
      <w:pPr>
        <w:ind w:left="567"/>
        <w:jc w:val="both"/>
        <w:rPr>
          <w:rFonts w:ascii="Tahoma" w:hAnsi="Tahoma" w:cs="Tahoma"/>
          <w:sz w:val="20"/>
          <w:szCs w:val="20"/>
        </w:rPr>
      </w:pPr>
      <w:r w:rsidRPr="00A81767">
        <w:rPr>
          <w:rFonts w:ascii="Tahoma" w:hAnsi="Tahoma" w:cs="Tahoma"/>
          <w:sz w:val="20"/>
          <w:szCs w:val="20"/>
        </w:rPr>
        <w:t>La proposición del concursante favorecido con el fallo, será incorporada como documentación anexa al Contrato.</w:t>
      </w:r>
    </w:p>
    <w:p w:rsidR="00A81767" w:rsidRPr="00A81767" w:rsidRDefault="00A81767" w:rsidP="00A81767">
      <w:pPr>
        <w:ind w:left="567"/>
        <w:jc w:val="both"/>
        <w:rPr>
          <w:rFonts w:ascii="Tahoma" w:hAnsi="Tahoma" w:cs="Tahoma"/>
          <w:sz w:val="20"/>
          <w:szCs w:val="20"/>
        </w:rPr>
      </w:pPr>
      <w:r w:rsidRPr="00A81767">
        <w:rPr>
          <w:rFonts w:ascii="Tahoma" w:hAnsi="Tahoma" w:cs="Tahoma"/>
          <w:sz w:val="20"/>
          <w:szCs w:val="20"/>
        </w:rPr>
        <w:t>Deberán considerar al elaborar la propuesta que será obligación de la empresa adjudicada, realizar los trámites necesarios para obtener el permiso de construcción, ante las autoridades respectivas del ayuntamiento del lugar donde  se ejecutaran los trabajos, entregándole copia del proyecto de la obra, datos de identificación fiscal de la empresa y todos  aquellos datos  que le solicite el municipio, debe considerar cargo por el pago al perito responsable de la obra, no se incluye en esta obligación el pago por concepto de permisos de construcción.</w:t>
      </w:r>
    </w:p>
    <w:p w:rsidR="00A81767" w:rsidRPr="00A81767" w:rsidRDefault="00A81767" w:rsidP="00A81767">
      <w:pPr>
        <w:ind w:left="567"/>
        <w:jc w:val="both"/>
        <w:rPr>
          <w:rFonts w:ascii="Tahoma" w:hAnsi="Tahoma" w:cs="Tahoma"/>
          <w:sz w:val="20"/>
          <w:szCs w:val="20"/>
        </w:rPr>
      </w:pPr>
    </w:p>
    <w:p w:rsidR="00A81767" w:rsidRPr="00A81767" w:rsidRDefault="00A81767" w:rsidP="00A81767">
      <w:pPr>
        <w:widowControl w:val="0"/>
        <w:overflowPunct w:val="0"/>
        <w:autoSpaceDE w:val="0"/>
        <w:autoSpaceDN w:val="0"/>
        <w:adjustRightInd w:val="0"/>
        <w:jc w:val="both"/>
        <w:textAlignment w:val="baseline"/>
        <w:rPr>
          <w:rFonts w:ascii="Tahoma" w:hAnsi="Tahoma" w:cs="Tahoma"/>
          <w:sz w:val="20"/>
          <w:szCs w:val="20"/>
        </w:rPr>
      </w:pPr>
      <w:r w:rsidRPr="00A81767">
        <w:rPr>
          <w:rFonts w:ascii="Tahoma" w:hAnsi="Tahoma" w:cs="Tahoma"/>
          <w:sz w:val="20"/>
          <w:szCs w:val="20"/>
        </w:rPr>
        <w:t>22</w:t>
      </w:r>
      <w:r w:rsidR="00863C24">
        <w:rPr>
          <w:rFonts w:ascii="Tahoma" w:hAnsi="Tahoma" w:cs="Tahoma"/>
          <w:sz w:val="20"/>
          <w:szCs w:val="20"/>
        </w:rPr>
        <w:t xml:space="preserve">.  </w:t>
      </w:r>
      <w:r w:rsidRPr="00A81767">
        <w:rPr>
          <w:rFonts w:ascii="Tahoma" w:hAnsi="Tahoma" w:cs="Tahoma"/>
          <w:sz w:val="20"/>
          <w:szCs w:val="20"/>
        </w:rPr>
        <w:t>DISPOSICIONES COMPLEMENTARIAS:</w:t>
      </w:r>
    </w:p>
    <w:p w:rsidR="00A81767" w:rsidRPr="00A81767" w:rsidRDefault="00A81767" w:rsidP="00A81767">
      <w:pPr>
        <w:ind w:left="142"/>
        <w:jc w:val="both"/>
        <w:rPr>
          <w:rFonts w:ascii="Tahoma" w:hAnsi="Tahoma" w:cs="Tahoma"/>
          <w:sz w:val="20"/>
          <w:szCs w:val="20"/>
        </w:rPr>
      </w:pPr>
    </w:p>
    <w:p w:rsidR="00A81767" w:rsidRPr="00A81767" w:rsidRDefault="00A81767" w:rsidP="00863C24">
      <w:pPr>
        <w:pStyle w:val="Sangra2detindependiente"/>
        <w:rPr>
          <w:rFonts w:ascii="Tahoma" w:hAnsi="Tahoma" w:cs="Tahoma"/>
          <w:sz w:val="20"/>
        </w:rPr>
      </w:pPr>
      <w:r w:rsidRPr="00A81767">
        <w:rPr>
          <w:rFonts w:ascii="Tahoma" w:hAnsi="Tahoma" w:cs="Tahoma"/>
          <w:sz w:val="20"/>
        </w:rPr>
        <w:t xml:space="preserve">Los acuerdos, disposiciones y decisiones tomadas por los </w:t>
      </w:r>
      <w:r w:rsidR="00863C24">
        <w:rPr>
          <w:rFonts w:ascii="Tahoma" w:hAnsi="Tahoma" w:cs="Tahoma"/>
          <w:sz w:val="20"/>
        </w:rPr>
        <w:t xml:space="preserve">miembros del  Comité General de </w:t>
      </w:r>
      <w:r w:rsidRPr="00A81767">
        <w:rPr>
          <w:rFonts w:ascii="Tahoma" w:hAnsi="Tahoma" w:cs="Tahoma"/>
          <w:sz w:val="20"/>
        </w:rPr>
        <w:t xml:space="preserve">Compras y Adjudicaciones de la Universidad de Guadalajara, con respecto al resolutivo del concurso, serán inapelables.  </w:t>
      </w:r>
    </w:p>
    <w:p w:rsidR="00A81767" w:rsidRPr="00A81767" w:rsidRDefault="00A81767" w:rsidP="00A81767">
      <w:pPr>
        <w:pStyle w:val="Sangra2detindependiente"/>
        <w:rPr>
          <w:rFonts w:ascii="Tahoma" w:hAnsi="Tahoma" w:cs="Tahoma"/>
          <w:sz w:val="20"/>
        </w:rPr>
      </w:pPr>
      <w:r w:rsidRPr="00A81767">
        <w:rPr>
          <w:rFonts w:ascii="Tahoma" w:hAnsi="Tahoma" w:cs="Tahoma"/>
          <w:sz w:val="20"/>
        </w:rPr>
        <w:t xml:space="preserve">El Comité </w:t>
      </w:r>
      <w:r w:rsidR="00863C24">
        <w:rPr>
          <w:rFonts w:ascii="Tahoma" w:hAnsi="Tahoma" w:cs="Tahoma"/>
          <w:sz w:val="20"/>
        </w:rPr>
        <w:t>General de Compras y Adjudicació</w:t>
      </w:r>
      <w:r w:rsidRPr="00A81767">
        <w:rPr>
          <w:rFonts w:ascii="Tahoma" w:hAnsi="Tahoma" w:cs="Tahoma"/>
          <w:sz w:val="20"/>
        </w:rPr>
        <w:t>n</w:t>
      </w:r>
      <w:r w:rsidR="00863C24">
        <w:rPr>
          <w:rFonts w:ascii="Tahoma" w:hAnsi="Tahoma" w:cs="Tahoma"/>
          <w:sz w:val="20"/>
        </w:rPr>
        <w:t xml:space="preserve"> </w:t>
      </w:r>
      <w:r w:rsidRPr="00A81767">
        <w:rPr>
          <w:rFonts w:ascii="Tahoma" w:hAnsi="Tahoma" w:cs="Tahoma"/>
          <w:sz w:val="20"/>
        </w:rPr>
        <w:t xml:space="preserve">eso (Comité de Compras y Adquisiciones de los </w:t>
      </w:r>
      <w:r w:rsidRPr="00A81767">
        <w:rPr>
          <w:rFonts w:ascii="Tahoma" w:hAnsi="Tahoma" w:cs="Tahoma"/>
          <w:sz w:val="20"/>
        </w:rPr>
        <w:lastRenderedPageBreak/>
        <w:t>Centros Universitarios y Sistemas) de la Universidad de Guadalajara, tendrá la facultad de decidir sobre cualquier controversia que pudiera presentarse durante el desarrollo de la licitación, y aplicar la normatividad universitaria.</w:t>
      </w:r>
    </w:p>
    <w:p w:rsidR="00A81767" w:rsidRPr="00A81767" w:rsidRDefault="00A81767" w:rsidP="00A81767">
      <w:pPr>
        <w:widowControl w:val="0"/>
        <w:tabs>
          <w:tab w:val="num" w:pos="567"/>
        </w:tabs>
        <w:overflowPunct w:val="0"/>
        <w:autoSpaceDE w:val="0"/>
        <w:autoSpaceDN w:val="0"/>
        <w:adjustRightInd w:val="0"/>
        <w:ind w:left="502"/>
        <w:jc w:val="both"/>
        <w:textAlignment w:val="baseline"/>
        <w:rPr>
          <w:rFonts w:ascii="Tahoma" w:hAnsi="Tahoma" w:cs="Tahoma"/>
          <w:sz w:val="20"/>
          <w:szCs w:val="20"/>
        </w:rPr>
      </w:pPr>
    </w:p>
    <w:p w:rsidR="00A81767" w:rsidRPr="00A81767" w:rsidRDefault="00A81767" w:rsidP="00A81767">
      <w:pPr>
        <w:widowControl w:val="0"/>
        <w:tabs>
          <w:tab w:val="num" w:pos="567"/>
        </w:tabs>
        <w:overflowPunct w:val="0"/>
        <w:autoSpaceDE w:val="0"/>
        <w:autoSpaceDN w:val="0"/>
        <w:adjustRightInd w:val="0"/>
        <w:jc w:val="both"/>
        <w:textAlignment w:val="baseline"/>
        <w:rPr>
          <w:rFonts w:ascii="Tahoma" w:hAnsi="Tahoma" w:cs="Tahoma"/>
          <w:sz w:val="20"/>
          <w:szCs w:val="20"/>
        </w:rPr>
      </w:pPr>
      <w:r w:rsidRPr="00A81767">
        <w:rPr>
          <w:rFonts w:ascii="Tahoma" w:hAnsi="Tahoma" w:cs="Tahoma"/>
          <w:sz w:val="20"/>
          <w:szCs w:val="20"/>
        </w:rPr>
        <w:t>23</w:t>
      </w:r>
      <w:r w:rsidR="00863C24">
        <w:rPr>
          <w:rFonts w:ascii="Tahoma" w:hAnsi="Tahoma" w:cs="Tahoma"/>
          <w:sz w:val="20"/>
          <w:szCs w:val="20"/>
        </w:rPr>
        <w:t xml:space="preserve">. </w:t>
      </w:r>
      <w:r w:rsidRPr="00A81767">
        <w:rPr>
          <w:rFonts w:ascii="Tahoma" w:hAnsi="Tahoma" w:cs="Tahoma"/>
          <w:sz w:val="20"/>
          <w:szCs w:val="20"/>
        </w:rPr>
        <w:t xml:space="preserve"> PENA POR ATRASO EN LA TERMINACIÓN DE LA OBRA.</w:t>
      </w:r>
    </w:p>
    <w:p w:rsidR="00A81767" w:rsidRPr="00A81767" w:rsidRDefault="00A81767" w:rsidP="00A81767">
      <w:pPr>
        <w:ind w:left="567"/>
        <w:jc w:val="both"/>
        <w:rPr>
          <w:rFonts w:ascii="Tahoma" w:hAnsi="Tahoma" w:cs="Tahoma"/>
          <w:sz w:val="20"/>
          <w:szCs w:val="20"/>
        </w:rPr>
      </w:pPr>
    </w:p>
    <w:p w:rsidR="00A81767" w:rsidRPr="00A81767" w:rsidRDefault="00A81767" w:rsidP="00863C24">
      <w:pPr>
        <w:ind w:left="567"/>
        <w:jc w:val="both"/>
        <w:rPr>
          <w:rFonts w:ascii="Tahoma" w:hAnsi="Tahoma" w:cs="Tahoma"/>
          <w:sz w:val="20"/>
          <w:szCs w:val="20"/>
        </w:rPr>
      </w:pPr>
      <w:r w:rsidRPr="00A81767">
        <w:rPr>
          <w:rFonts w:ascii="Tahoma" w:hAnsi="Tahoma" w:cs="Tahoma"/>
          <w:sz w:val="20"/>
          <w:szCs w:val="20"/>
        </w:rPr>
        <w:t>En caso de retraso parcial por parte del contratista, en la ejecución de alguno de los trabajos, conforme a los tiempos establecidos para cada uno de ellos, el contratista estará obligado a pagar a la Universidad por dicho retraso el 0.5% del monto por ejercer de la partida en la que se presente el atraso, y en cuyo caso dicha cantidad podrá ser deducida de la cantidad pendiente de cubrir a cargo de la Universidad.</w:t>
      </w:r>
    </w:p>
    <w:p w:rsidR="00A81767" w:rsidRPr="00A81767" w:rsidRDefault="00A81767" w:rsidP="00A81767">
      <w:pPr>
        <w:ind w:left="426" w:hanging="426"/>
        <w:jc w:val="both"/>
        <w:rPr>
          <w:rFonts w:ascii="Tahoma" w:hAnsi="Tahoma" w:cs="Tahoma"/>
          <w:sz w:val="20"/>
          <w:szCs w:val="20"/>
        </w:rPr>
      </w:pPr>
    </w:p>
    <w:p w:rsidR="00A81767" w:rsidRPr="00A81767" w:rsidRDefault="00A81767" w:rsidP="00863C24">
      <w:pPr>
        <w:ind w:left="567"/>
        <w:jc w:val="both"/>
        <w:rPr>
          <w:rFonts w:ascii="Tahoma" w:hAnsi="Tahoma" w:cs="Tahoma"/>
          <w:sz w:val="20"/>
          <w:szCs w:val="20"/>
        </w:rPr>
      </w:pPr>
      <w:r w:rsidRPr="00A81767">
        <w:rPr>
          <w:rFonts w:ascii="Tahoma" w:hAnsi="Tahoma" w:cs="Tahoma"/>
          <w:sz w:val="20"/>
          <w:szCs w:val="20"/>
        </w:rPr>
        <w:t>En caso de retraso en la entrega total  de los trabajos objeto del presente, el contratista pagará a la Universidad el 0.5% del monto pendiente por ejercer por cada día adicional que transcurra después del día que conforme al calendario debió  haber quedado concluida dicha obra, cantidad que podrá ser deducida de las cantidades pendientes de cubrir a cargo de la Universidad.</w:t>
      </w:r>
    </w:p>
    <w:p w:rsidR="00A81767" w:rsidRPr="00A81767" w:rsidRDefault="00A81767" w:rsidP="00A81767">
      <w:pPr>
        <w:ind w:left="426"/>
        <w:jc w:val="both"/>
        <w:rPr>
          <w:rFonts w:ascii="Tahoma" w:hAnsi="Tahoma" w:cs="Tahoma"/>
          <w:sz w:val="20"/>
          <w:szCs w:val="20"/>
        </w:rPr>
      </w:pPr>
    </w:p>
    <w:p w:rsidR="00A81767" w:rsidRPr="00A81767" w:rsidRDefault="00863C24" w:rsidP="00863C24">
      <w:pPr>
        <w:ind w:left="567" w:hanging="141"/>
        <w:jc w:val="both"/>
        <w:rPr>
          <w:rFonts w:ascii="Tahoma" w:hAnsi="Tahoma" w:cs="Tahoma"/>
          <w:sz w:val="20"/>
          <w:szCs w:val="20"/>
        </w:rPr>
      </w:pPr>
      <w:r>
        <w:rPr>
          <w:rFonts w:ascii="Tahoma" w:hAnsi="Tahoma" w:cs="Tahoma"/>
          <w:sz w:val="20"/>
          <w:szCs w:val="20"/>
        </w:rPr>
        <w:t xml:space="preserve">  </w:t>
      </w:r>
      <w:r w:rsidR="00A81767" w:rsidRPr="00A81767">
        <w:rPr>
          <w:rFonts w:ascii="Tahoma" w:hAnsi="Tahoma" w:cs="Tahoma"/>
          <w:sz w:val="20"/>
          <w:szCs w:val="20"/>
        </w:rPr>
        <w:t>En este sentido acuerdan las partes que en caso de que se haya aplicado a el contratista una o varias penas por retraso parcial, de conformidad a lo estipulado en el primer párrafo de la presente cláusula, las mismas serán tomadas en cuenta, al momento de cuantificarse la pena que, en su caso le corresponda pagar por el retraso en la entrega total de los trabajos objeto del presente, conforme lo establecido en el párrafo anterior.</w:t>
      </w:r>
    </w:p>
    <w:p w:rsidR="00A81767" w:rsidRPr="00A81767" w:rsidRDefault="00A81767" w:rsidP="00A81767">
      <w:pPr>
        <w:jc w:val="both"/>
        <w:rPr>
          <w:rFonts w:ascii="Tahoma" w:hAnsi="Tahoma" w:cs="Tahoma"/>
          <w:sz w:val="20"/>
          <w:szCs w:val="20"/>
        </w:rPr>
      </w:pPr>
    </w:p>
    <w:p w:rsidR="00A81767" w:rsidRPr="00A81767" w:rsidRDefault="00A81767" w:rsidP="00A81767">
      <w:pPr>
        <w:jc w:val="both"/>
        <w:rPr>
          <w:rFonts w:ascii="Tahoma" w:hAnsi="Tahoma" w:cs="Tahoma"/>
          <w:sz w:val="20"/>
          <w:szCs w:val="20"/>
        </w:rPr>
      </w:pPr>
    </w:p>
    <w:p w:rsidR="00A81767" w:rsidRPr="00A81767" w:rsidRDefault="00863C24" w:rsidP="00A81767">
      <w:pPr>
        <w:jc w:val="both"/>
        <w:rPr>
          <w:rFonts w:ascii="Tahoma" w:hAnsi="Tahoma" w:cs="Tahoma"/>
          <w:sz w:val="20"/>
          <w:szCs w:val="20"/>
        </w:rPr>
      </w:pPr>
      <w:r>
        <w:rPr>
          <w:rFonts w:ascii="Tahoma" w:hAnsi="Tahoma" w:cs="Tahoma"/>
          <w:sz w:val="20"/>
          <w:szCs w:val="20"/>
        </w:rPr>
        <w:t xml:space="preserve">24.  </w:t>
      </w:r>
      <w:r w:rsidR="00A81767" w:rsidRPr="00A81767">
        <w:rPr>
          <w:rFonts w:ascii="Tahoma" w:hAnsi="Tahoma" w:cs="Tahoma"/>
          <w:sz w:val="20"/>
          <w:szCs w:val="20"/>
        </w:rPr>
        <w:t>ASPECTOS DE OBRA:</w:t>
      </w:r>
    </w:p>
    <w:p w:rsidR="00A81767" w:rsidRPr="00A81767" w:rsidRDefault="00A81767" w:rsidP="00A81767">
      <w:pPr>
        <w:ind w:left="426" w:hanging="426"/>
        <w:jc w:val="both"/>
        <w:rPr>
          <w:rFonts w:ascii="Tahoma" w:hAnsi="Tahoma" w:cs="Tahoma"/>
          <w:sz w:val="20"/>
          <w:szCs w:val="20"/>
        </w:rPr>
      </w:pPr>
    </w:p>
    <w:p w:rsidR="00A81767" w:rsidRPr="00A81767" w:rsidRDefault="00A81767" w:rsidP="00A81767">
      <w:pPr>
        <w:numPr>
          <w:ilvl w:val="0"/>
          <w:numId w:val="7"/>
        </w:numPr>
        <w:jc w:val="both"/>
        <w:rPr>
          <w:rFonts w:ascii="Tahoma" w:hAnsi="Tahoma" w:cs="Tahoma"/>
          <w:sz w:val="20"/>
          <w:szCs w:val="20"/>
        </w:rPr>
      </w:pPr>
      <w:r w:rsidRPr="00A81767">
        <w:rPr>
          <w:rFonts w:ascii="Tahoma" w:hAnsi="Tahoma" w:cs="Tahoma"/>
          <w:sz w:val="20"/>
          <w:szCs w:val="20"/>
        </w:rPr>
        <w:t>Se deberá considerar en los indirectos el personal técnico suficiente para la debida supervisión de sus trabajos en función de las diferentes espec</w:t>
      </w:r>
      <w:r w:rsidR="00863C24">
        <w:rPr>
          <w:rFonts w:ascii="Tahoma" w:hAnsi="Tahoma" w:cs="Tahoma"/>
          <w:sz w:val="20"/>
          <w:szCs w:val="20"/>
        </w:rPr>
        <w:t>ialidades que contemplan el catá</w:t>
      </w:r>
      <w:r w:rsidRPr="00A81767">
        <w:rPr>
          <w:rFonts w:ascii="Tahoma" w:hAnsi="Tahoma" w:cs="Tahoma"/>
          <w:sz w:val="20"/>
          <w:szCs w:val="20"/>
        </w:rPr>
        <w:t>logo y los diferentes frentes ocasionados por las dimensiones de la obra.</w:t>
      </w:r>
    </w:p>
    <w:p w:rsidR="00A81767" w:rsidRPr="00A81767" w:rsidRDefault="00A81767" w:rsidP="00A81767">
      <w:pPr>
        <w:numPr>
          <w:ilvl w:val="0"/>
          <w:numId w:val="7"/>
        </w:numPr>
        <w:jc w:val="both"/>
        <w:rPr>
          <w:rFonts w:ascii="Tahoma" w:hAnsi="Tahoma" w:cs="Tahoma"/>
          <w:sz w:val="20"/>
          <w:szCs w:val="20"/>
        </w:rPr>
      </w:pPr>
      <w:r w:rsidRPr="00A81767">
        <w:rPr>
          <w:rFonts w:ascii="Tahoma" w:hAnsi="Tahoma" w:cs="Tahoma"/>
          <w:sz w:val="20"/>
          <w:szCs w:val="20"/>
        </w:rPr>
        <w:t>La ubicación de ingresos a la obra, patio de maniobras, almacenes, bodegas, comedor de empleados, banco de apile de material y/u oficina de obra, deberá acordarlos con la Supervisión de Obra y, por lo que el manejo del mismo será bajo su responsabilidad incluyendo en los indirectos la habilitación, adecuación,  mantenimiento, desmantelamiento y retiro de los mismos así como su constante limpieza.</w:t>
      </w:r>
    </w:p>
    <w:p w:rsidR="00A81767" w:rsidRPr="00A81767" w:rsidRDefault="00A81767" w:rsidP="00A81767">
      <w:pPr>
        <w:ind w:left="1068"/>
        <w:jc w:val="both"/>
        <w:rPr>
          <w:rFonts w:ascii="Tahoma" w:hAnsi="Tahoma" w:cs="Tahoma"/>
          <w:sz w:val="20"/>
          <w:szCs w:val="20"/>
        </w:rPr>
      </w:pPr>
    </w:p>
    <w:p w:rsidR="00A81767" w:rsidRPr="00A81767" w:rsidRDefault="00A81767" w:rsidP="00A81767">
      <w:pPr>
        <w:numPr>
          <w:ilvl w:val="0"/>
          <w:numId w:val="7"/>
        </w:numPr>
        <w:jc w:val="both"/>
        <w:rPr>
          <w:rFonts w:ascii="Tahoma" w:hAnsi="Tahoma" w:cs="Tahoma"/>
          <w:sz w:val="20"/>
          <w:szCs w:val="20"/>
        </w:rPr>
      </w:pPr>
      <w:r w:rsidRPr="00A81767">
        <w:rPr>
          <w:rFonts w:ascii="Tahoma" w:hAnsi="Tahoma" w:cs="Tahoma"/>
          <w:sz w:val="20"/>
          <w:szCs w:val="20"/>
        </w:rPr>
        <w:t>No se aceptará ninguna reclamación por trabajos ejecutados que no sean debidamente avalados y documentados como tal por la Supervisión de Obra, por lo que se desconocerán ordenes alternas, instrucciones verbales o fichas propias de la empresa para objeto de cobro.</w:t>
      </w:r>
    </w:p>
    <w:p w:rsidR="00A81767" w:rsidRPr="00A81767" w:rsidRDefault="00A81767" w:rsidP="00A81767">
      <w:pPr>
        <w:ind w:left="567"/>
        <w:jc w:val="right"/>
        <w:rPr>
          <w:rFonts w:ascii="Tahoma" w:hAnsi="Tahoma" w:cs="Tahoma"/>
          <w:b/>
          <w:bCs/>
          <w:sz w:val="20"/>
          <w:szCs w:val="20"/>
          <w:lang w:val="es-ES"/>
        </w:rPr>
      </w:pPr>
    </w:p>
    <w:p w:rsidR="00B82271" w:rsidRPr="00A81767" w:rsidRDefault="00A81767" w:rsidP="00863C24">
      <w:pPr>
        <w:jc w:val="right"/>
        <w:rPr>
          <w:rFonts w:ascii="Tahoma" w:hAnsi="Tahoma" w:cs="Tahoma"/>
          <w:sz w:val="20"/>
          <w:szCs w:val="20"/>
        </w:rPr>
      </w:pPr>
      <w:r w:rsidRPr="00A81767">
        <w:rPr>
          <w:rFonts w:ascii="Tahoma" w:hAnsi="Tahoma" w:cs="Tahoma"/>
          <w:b/>
          <w:bCs/>
          <w:sz w:val="20"/>
          <w:szCs w:val="20"/>
          <w:lang w:val="es-ES"/>
        </w:rPr>
        <w:t>Ciudad y Fecha de Elaboración.</w:t>
      </w:r>
    </w:p>
    <w:sectPr w:rsidR="00B82271" w:rsidRPr="00A81767" w:rsidSect="003A1B54">
      <w:headerReference w:type="even" r:id="rId7"/>
      <w:headerReference w:type="default" r:id="rId8"/>
      <w:footerReference w:type="even" r:id="rId9"/>
      <w:footerReference w:type="default" r:id="rId10"/>
      <w:headerReference w:type="first" r:id="rId11"/>
      <w:footerReference w:type="first" r:id="rId12"/>
      <w:pgSz w:w="12240" w:h="15840"/>
      <w:pgMar w:top="2835" w:right="1134" w:bottom="1701"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F40" w:rsidRDefault="00186F40" w:rsidP="003A1B54">
      <w:r>
        <w:separator/>
      </w:r>
    </w:p>
  </w:endnote>
  <w:endnote w:type="continuationSeparator" w:id="0">
    <w:p w:rsidR="00186F40" w:rsidRDefault="00186F40" w:rsidP="003A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panose1 w:val="00000000000000000000"/>
    <w:charset w:val="00"/>
    <w:family w:val="roma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9CA" w:rsidRDefault="000729C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C17" w:rsidRDefault="00FA7CE4" w:rsidP="00EA6C17">
    <w:pPr>
      <w:pStyle w:val="Piedepgina"/>
      <w:jc w:val="center"/>
      <w:rPr>
        <w:color w:val="3D4041"/>
        <w:sz w:val="17"/>
        <w:szCs w:val="17"/>
      </w:rPr>
    </w:pPr>
    <w:r>
      <w:rPr>
        <w:color w:val="3D4041"/>
        <w:sz w:val="17"/>
        <w:szCs w:val="17"/>
      </w:rPr>
      <w:t>Calle número, edificio, colonia o sector, código postal.</w:t>
    </w:r>
  </w:p>
  <w:p w:rsidR="00EA6C17" w:rsidRPr="00FA7CE4" w:rsidRDefault="00FA7CE4" w:rsidP="00EA6C17">
    <w:pPr>
      <w:pStyle w:val="Piedepgina"/>
      <w:jc w:val="center"/>
      <w:rPr>
        <w:color w:val="3D4041"/>
        <w:sz w:val="17"/>
        <w:szCs w:val="17"/>
      </w:rPr>
    </w:pPr>
    <w:r>
      <w:rPr>
        <w:color w:val="3D4041"/>
        <w:sz w:val="17"/>
        <w:szCs w:val="17"/>
      </w:rPr>
      <w:t>Ciudad, estado, país</w:t>
    </w:r>
    <w:r w:rsidR="00EA6C17">
      <w:rPr>
        <w:color w:val="3D4041"/>
        <w:sz w:val="17"/>
        <w:szCs w:val="17"/>
      </w:rPr>
      <w:t xml:space="preserve">  </w:t>
    </w:r>
    <w:r w:rsidR="00EA6C17" w:rsidRPr="00EA6C17">
      <w:rPr>
        <w:color w:val="3D4041"/>
        <w:sz w:val="17"/>
        <w:szCs w:val="17"/>
      </w:rPr>
      <w:t>Tel</w:t>
    </w:r>
    <w:r>
      <w:rPr>
        <w:color w:val="3D4041"/>
        <w:sz w:val="17"/>
        <w:szCs w:val="17"/>
      </w:rPr>
      <w:t>éfonos, extensión,  Fax</w:t>
    </w:r>
    <w:r w:rsidR="00EA6C17" w:rsidRPr="00EA6C17">
      <w:rPr>
        <w:color w:val="3D4041"/>
        <w:sz w:val="17"/>
        <w:szCs w:val="17"/>
      </w:rPr>
      <w:t xml:space="preserve"> [52] (33) </w:t>
    </w:r>
    <w:r>
      <w:rPr>
        <w:color w:val="3D4041"/>
        <w:sz w:val="17"/>
        <w:szCs w:val="17"/>
      </w:rPr>
      <w:t xml:space="preserve">   </w:t>
    </w:r>
    <w:r w:rsidRPr="00FA7CE4">
      <w:rPr>
        <w:color w:val="3D4041"/>
        <w:sz w:val="16"/>
        <w:szCs w:val="16"/>
      </w:rPr>
      <w:t xml:space="preserve">[doble </w:t>
    </w:r>
    <w:proofErr w:type="spellStart"/>
    <w:r w:rsidRPr="00FA7CE4">
      <w:rPr>
        <w:color w:val="3D4041"/>
        <w:sz w:val="16"/>
        <w:szCs w:val="16"/>
      </w:rPr>
      <w:t>click</w:t>
    </w:r>
    <w:proofErr w:type="spellEnd"/>
    <w:r w:rsidRPr="00FA7CE4">
      <w:rPr>
        <w:color w:val="3D4041"/>
        <w:sz w:val="16"/>
        <w:szCs w:val="16"/>
      </w:rPr>
      <w:t xml:space="preserve"> para editar]</w:t>
    </w:r>
  </w:p>
  <w:p w:rsidR="00EA6C17" w:rsidRPr="00F375BF" w:rsidRDefault="00EA6C17" w:rsidP="00EA6C17">
    <w:pPr>
      <w:pStyle w:val="Piedepgina"/>
      <w:jc w:val="center"/>
      <w:rPr>
        <w:b/>
        <w:color w:val="012B46"/>
        <w:sz w:val="17"/>
        <w:szCs w:val="17"/>
        <w:lang w:val="en-US"/>
      </w:rPr>
    </w:pPr>
    <w:r w:rsidRPr="00F375BF">
      <w:rPr>
        <w:b/>
        <w:color w:val="012B46"/>
        <w:sz w:val="17"/>
        <w:szCs w:val="17"/>
        <w:lang w:val="en-US"/>
      </w:rPr>
      <w:t>www.nombredependencia.udg.mx</w:t>
    </w:r>
  </w:p>
  <w:p w:rsidR="00EA6C17" w:rsidRPr="00F375BF" w:rsidRDefault="00EA6C17">
    <w:pPr>
      <w:pStyle w:val="Piedepgina"/>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9CA" w:rsidRDefault="000729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F40" w:rsidRDefault="00186F40" w:rsidP="003A1B54">
      <w:r>
        <w:separator/>
      </w:r>
    </w:p>
  </w:footnote>
  <w:footnote w:type="continuationSeparator" w:id="0">
    <w:p w:rsidR="00186F40" w:rsidRDefault="00186F40" w:rsidP="003A1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9CA" w:rsidRDefault="000729C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54" w:rsidRDefault="00FA7CE4" w:rsidP="00A163C5">
    <w:pPr>
      <w:pStyle w:val="Encabezado"/>
      <w:tabs>
        <w:tab w:val="clear" w:pos="4419"/>
        <w:tab w:val="clear" w:pos="8838"/>
        <w:tab w:val="left" w:pos="5116"/>
      </w:tabs>
    </w:pPr>
    <w:r>
      <w:rPr>
        <w:noProof/>
        <w:lang w:eastAsia="es-MX"/>
      </w:rPr>
      <w:drawing>
        <wp:anchor distT="0" distB="0" distL="114300" distR="114300" simplePos="0" relativeHeight="251658240" behindDoc="1" locked="0" layoutInCell="1" allowOverlap="1">
          <wp:simplePos x="0" y="0"/>
          <wp:positionH relativeFrom="column">
            <wp:posOffset>-1358900</wp:posOffset>
          </wp:positionH>
          <wp:positionV relativeFrom="paragraph">
            <wp:posOffset>-450216</wp:posOffset>
          </wp:positionV>
          <wp:extent cx="7783664" cy="122872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HOJA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0225" cy="1231339"/>
                  </a:xfrm>
                  <a:prstGeom prst="rect">
                    <a:avLst/>
                  </a:prstGeom>
                </pic:spPr>
              </pic:pic>
            </a:graphicData>
          </a:graphic>
          <wp14:sizeRelH relativeFrom="page">
            <wp14:pctWidth>0</wp14:pctWidth>
          </wp14:sizeRelH>
          <wp14:sizeRelV relativeFrom="page">
            <wp14:pctHeight>0</wp14:pctHeight>
          </wp14:sizeRelV>
        </wp:anchor>
      </w:drawing>
    </w:r>
    <w:r w:rsidR="00A163C5">
      <w:tab/>
    </w:r>
  </w:p>
  <w:p w:rsidR="003A1B54" w:rsidRPr="008F5C7B" w:rsidRDefault="003A1B54" w:rsidP="00880385">
    <w:pPr>
      <w:pStyle w:val="Encabezado"/>
      <w:spacing w:before="120"/>
      <w:rPr>
        <w:rFonts w:ascii="Trajan Pro" w:hAnsi="Trajan Pro"/>
        <w:color w:val="3D4041"/>
      </w:rPr>
    </w:pPr>
    <w:r w:rsidRPr="008F5C7B">
      <w:rPr>
        <w:rFonts w:ascii="Trajan Pro" w:hAnsi="Trajan Pro"/>
        <w:color w:val="3D4041"/>
      </w:rPr>
      <w:t>Dependencia o Centro Universitario</w:t>
    </w:r>
    <w:r w:rsidR="00FA7CE4">
      <w:rPr>
        <w:rFonts w:ascii="Trajan Pro" w:hAnsi="Trajan Pro"/>
        <w:color w:val="3D4041"/>
      </w:rPr>
      <w:t xml:space="preserve">   [doble </w:t>
    </w:r>
    <w:proofErr w:type="spellStart"/>
    <w:r w:rsidR="00FA7CE4">
      <w:rPr>
        <w:rFonts w:ascii="Trajan Pro" w:hAnsi="Trajan Pro"/>
        <w:color w:val="3D4041"/>
      </w:rPr>
      <w:t>click</w:t>
    </w:r>
    <w:proofErr w:type="spellEnd"/>
    <w:r w:rsidR="00FA7CE4">
      <w:rPr>
        <w:rFonts w:ascii="Trajan Pro" w:hAnsi="Trajan Pro"/>
        <w:color w:val="3D4041"/>
      </w:rPr>
      <w:t xml:space="preserve"> para editar]</w:t>
    </w:r>
  </w:p>
  <w:p w:rsidR="003A1B54" w:rsidRPr="008F5C7B" w:rsidRDefault="00B05152" w:rsidP="00880385">
    <w:pPr>
      <w:pStyle w:val="Encabezado"/>
      <w:spacing w:before="120" w:line="120" w:lineRule="auto"/>
      <w:rPr>
        <w:rFonts w:ascii="Trajan Pro" w:hAnsi="Trajan Pro"/>
        <w:color w:val="3D4041"/>
        <w:sz w:val="17"/>
        <w:szCs w:val="17"/>
      </w:rPr>
    </w:pPr>
    <w:r>
      <w:rPr>
        <w:rFonts w:ascii="Trajan Pro" w:hAnsi="Trajan Pro"/>
        <w:color w:val="3D4041"/>
        <w:sz w:val="17"/>
        <w:szCs w:val="17"/>
      </w:rPr>
      <w:t>Coordinación G</w:t>
    </w:r>
    <w:r w:rsidR="003A1B54" w:rsidRPr="008F5C7B">
      <w:rPr>
        <w:rFonts w:ascii="Trajan Pro" w:hAnsi="Trajan Pro"/>
        <w:color w:val="3D4041"/>
        <w:sz w:val="17"/>
        <w:szCs w:val="17"/>
      </w:rPr>
      <w:t>eneral o División a la que pertenece</w:t>
    </w:r>
  </w:p>
  <w:p w:rsidR="003A1B54" w:rsidRDefault="003A1B54" w:rsidP="00880385">
    <w:pPr>
      <w:pStyle w:val="Encabezado"/>
      <w:spacing w:before="120" w:line="120" w:lineRule="auto"/>
      <w:rPr>
        <w:rFonts w:ascii="Trajan Pro" w:hAnsi="Trajan Pro"/>
        <w:b/>
        <w:color w:val="3D4041"/>
        <w:sz w:val="15"/>
        <w:szCs w:val="15"/>
      </w:rPr>
    </w:pPr>
    <w:r w:rsidRPr="008F5C7B">
      <w:rPr>
        <w:rFonts w:ascii="Trajan Pro" w:hAnsi="Trajan Pro"/>
        <w:b/>
        <w:color w:val="3D4041"/>
        <w:sz w:val="15"/>
        <w:szCs w:val="15"/>
      </w:rPr>
      <w:t>Coordinación o Departamento</w:t>
    </w:r>
  </w:p>
  <w:p w:rsidR="00FA7CE4" w:rsidRPr="008F5C7B" w:rsidRDefault="00FA7CE4" w:rsidP="00880385">
    <w:pPr>
      <w:pStyle w:val="Encabezado"/>
      <w:spacing w:before="120" w:line="120" w:lineRule="auto"/>
      <w:rPr>
        <w:rFonts w:ascii="Trajan Pro" w:hAnsi="Trajan Pro"/>
        <w:b/>
        <w:color w:val="3D4041"/>
        <w:sz w:val="15"/>
        <w:szCs w:val="15"/>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9CA" w:rsidRDefault="000729C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E34A46"/>
    <w:multiLevelType w:val="hybridMultilevel"/>
    <w:tmpl w:val="5CB88524"/>
    <w:lvl w:ilvl="0" w:tplc="210C3D1E">
      <w:start w:val="1"/>
      <w:numFmt w:val="lowerLetter"/>
      <w:lvlText w:val="%1)"/>
      <w:lvlJc w:val="left"/>
      <w:pPr>
        <w:tabs>
          <w:tab w:val="num" w:pos="360"/>
        </w:tabs>
        <w:ind w:left="36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3D2E52DC"/>
    <w:multiLevelType w:val="hybridMultilevel"/>
    <w:tmpl w:val="3122688E"/>
    <w:lvl w:ilvl="0" w:tplc="321A9D94">
      <w:start w:val="1"/>
      <w:numFmt w:val="lowerLetter"/>
      <w:lvlText w:val="%1)"/>
      <w:lvlJc w:val="left"/>
      <w:pPr>
        <w:tabs>
          <w:tab w:val="num" w:pos="927"/>
        </w:tabs>
        <w:ind w:left="927" w:hanging="360"/>
      </w:pPr>
      <w:rPr>
        <w:rFonts w:hint="default"/>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2">
    <w:nsid w:val="40DC06E8"/>
    <w:multiLevelType w:val="hybridMultilevel"/>
    <w:tmpl w:val="91642EF4"/>
    <w:lvl w:ilvl="0" w:tplc="729A110E">
      <w:start w:val="1"/>
      <w:numFmt w:val="low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3">
    <w:nsid w:val="5FCC69BB"/>
    <w:multiLevelType w:val="hybridMultilevel"/>
    <w:tmpl w:val="D99CE896"/>
    <w:lvl w:ilvl="0" w:tplc="4100F576">
      <w:start w:val="1"/>
      <w:numFmt w:val="decimal"/>
      <w:lvlText w:val="%1."/>
      <w:lvlJc w:val="left"/>
      <w:pPr>
        <w:tabs>
          <w:tab w:val="num" w:pos="360"/>
        </w:tabs>
        <w:ind w:left="36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644D2B6F"/>
    <w:multiLevelType w:val="hybridMultilevel"/>
    <w:tmpl w:val="769A55D8"/>
    <w:lvl w:ilvl="0" w:tplc="915C0F4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6959390D"/>
    <w:multiLevelType w:val="singleLevel"/>
    <w:tmpl w:val="D7DA7D04"/>
    <w:lvl w:ilvl="0">
      <w:start w:val="1"/>
      <w:numFmt w:val="upperLetter"/>
      <w:lvlText w:val="%1)"/>
      <w:legacy w:legacy="1" w:legacySpace="0" w:legacyIndent="360"/>
      <w:lvlJc w:val="left"/>
      <w:pPr>
        <w:ind w:left="786" w:hanging="360"/>
      </w:pPr>
    </w:lvl>
  </w:abstractNum>
  <w:abstractNum w:abstractNumId="6">
    <w:nsid w:val="7FC87CC2"/>
    <w:multiLevelType w:val="hybridMultilevel"/>
    <w:tmpl w:val="05EA2470"/>
    <w:lvl w:ilvl="0" w:tplc="B61A961A">
      <w:start w:val="11"/>
      <w:numFmt w:val="decimal"/>
      <w:lvlText w:val="%1."/>
      <w:lvlJc w:val="left"/>
      <w:pPr>
        <w:tabs>
          <w:tab w:val="num" w:pos="360"/>
        </w:tabs>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B89"/>
    <w:rsid w:val="000232B0"/>
    <w:rsid w:val="000729CA"/>
    <w:rsid w:val="00186F40"/>
    <w:rsid w:val="003373C3"/>
    <w:rsid w:val="00390EA1"/>
    <w:rsid w:val="003A1B54"/>
    <w:rsid w:val="004624A2"/>
    <w:rsid w:val="004B45DF"/>
    <w:rsid w:val="004F7585"/>
    <w:rsid w:val="00502C33"/>
    <w:rsid w:val="0053219D"/>
    <w:rsid w:val="005B6774"/>
    <w:rsid w:val="00863C24"/>
    <w:rsid w:val="00880385"/>
    <w:rsid w:val="008B1F56"/>
    <w:rsid w:val="008E4059"/>
    <w:rsid w:val="008F5C7B"/>
    <w:rsid w:val="009D1F7B"/>
    <w:rsid w:val="00A163C5"/>
    <w:rsid w:val="00A81767"/>
    <w:rsid w:val="00B05152"/>
    <w:rsid w:val="00B17B89"/>
    <w:rsid w:val="00B50D2B"/>
    <w:rsid w:val="00B82271"/>
    <w:rsid w:val="00B87E70"/>
    <w:rsid w:val="00CA777E"/>
    <w:rsid w:val="00D14226"/>
    <w:rsid w:val="00EA6C17"/>
    <w:rsid w:val="00F00202"/>
    <w:rsid w:val="00F375BF"/>
    <w:rsid w:val="00FA7C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6C5FBA-A27C-4646-BDE8-3291B7A0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767"/>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A81767"/>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uiPriority w:val="9"/>
    <w:qFormat/>
    <w:rsid w:val="00A81767"/>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qFormat/>
    <w:rsid w:val="00A81767"/>
    <w:pPr>
      <w:keepNext/>
      <w:widowControl w:val="0"/>
      <w:overflowPunct w:val="0"/>
      <w:autoSpaceDE w:val="0"/>
      <w:autoSpaceDN w:val="0"/>
      <w:adjustRightInd w:val="0"/>
      <w:jc w:val="center"/>
      <w:textAlignment w:val="baseline"/>
      <w:outlineLvl w:val="2"/>
    </w:pPr>
    <w:rPr>
      <w:rFonts w:ascii="Arial" w:hAnsi="Arial" w:cs="Arial"/>
      <w:b/>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1B54"/>
    <w:pPr>
      <w:tabs>
        <w:tab w:val="center" w:pos="4419"/>
        <w:tab w:val="right" w:pos="8838"/>
      </w:tabs>
    </w:pPr>
  </w:style>
  <w:style w:type="character" w:customStyle="1" w:styleId="EncabezadoCar">
    <w:name w:val="Encabezado Car"/>
    <w:basedOn w:val="Fuentedeprrafopredeter"/>
    <w:link w:val="Encabezado"/>
    <w:uiPriority w:val="99"/>
    <w:rsid w:val="003A1B54"/>
  </w:style>
  <w:style w:type="paragraph" w:styleId="Piedepgina">
    <w:name w:val="footer"/>
    <w:basedOn w:val="Normal"/>
    <w:link w:val="PiedepginaCar"/>
    <w:uiPriority w:val="99"/>
    <w:unhideWhenUsed/>
    <w:rsid w:val="003A1B54"/>
    <w:pPr>
      <w:tabs>
        <w:tab w:val="center" w:pos="4419"/>
        <w:tab w:val="right" w:pos="8838"/>
      </w:tabs>
    </w:pPr>
  </w:style>
  <w:style w:type="character" w:customStyle="1" w:styleId="PiedepginaCar">
    <w:name w:val="Pie de página Car"/>
    <w:basedOn w:val="Fuentedeprrafopredeter"/>
    <w:link w:val="Piedepgina"/>
    <w:uiPriority w:val="99"/>
    <w:rsid w:val="003A1B54"/>
  </w:style>
  <w:style w:type="paragraph" w:styleId="Textodeglobo">
    <w:name w:val="Balloon Text"/>
    <w:basedOn w:val="Normal"/>
    <w:link w:val="TextodegloboCar"/>
    <w:uiPriority w:val="99"/>
    <w:semiHidden/>
    <w:unhideWhenUsed/>
    <w:rsid w:val="003A1B54"/>
    <w:rPr>
      <w:rFonts w:ascii="Tahoma" w:hAnsi="Tahoma" w:cs="Tahoma"/>
      <w:sz w:val="16"/>
      <w:szCs w:val="16"/>
    </w:rPr>
  </w:style>
  <w:style w:type="character" w:customStyle="1" w:styleId="TextodegloboCar">
    <w:name w:val="Texto de globo Car"/>
    <w:basedOn w:val="Fuentedeprrafopredeter"/>
    <w:link w:val="Textodeglobo"/>
    <w:uiPriority w:val="99"/>
    <w:semiHidden/>
    <w:rsid w:val="003A1B54"/>
    <w:rPr>
      <w:rFonts w:ascii="Tahoma" w:hAnsi="Tahoma" w:cs="Tahoma"/>
      <w:sz w:val="16"/>
      <w:szCs w:val="16"/>
    </w:rPr>
  </w:style>
  <w:style w:type="paragraph" w:styleId="Sinespaciado">
    <w:name w:val="No Spacing"/>
    <w:uiPriority w:val="1"/>
    <w:qFormat/>
    <w:rsid w:val="000232B0"/>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A81767"/>
    <w:rPr>
      <w:rFonts w:ascii="Cambria" w:eastAsia="Times New Roman" w:hAnsi="Cambria" w:cs="Times New Roman"/>
      <w:b/>
      <w:bCs/>
      <w:color w:val="365F91"/>
      <w:sz w:val="28"/>
      <w:szCs w:val="28"/>
      <w:lang w:eastAsia="es-ES"/>
    </w:rPr>
  </w:style>
  <w:style w:type="character" w:customStyle="1" w:styleId="Ttulo2Car">
    <w:name w:val="Título 2 Car"/>
    <w:basedOn w:val="Fuentedeprrafopredeter"/>
    <w:link w:val="Ttulo2"/>
    <w:uiPriority w:val="9"/>
    <w:rsid w:val="00A81767"/>
    <w:rPr>
      <w:rFonts w:ascii="Cambria" w:eastAsia="Times New Roman" w:hAnsi="Cambria" w:cs="Times New Roman"/>
      <w:b/>
      <w:bCs/>
      <w:color w:val="4F81BD"/>
      <w:sz w:val="26"/>
      <w:szCs w:val="26"/>
      <w:lang w:eastAsia="es-ES"/>
    </w:rPr>
  </w:style>
  <w:style w:type="character" w:customStyle="1" w:styleId="Ttulo3Car">
    <w:name w:val="Título 3 Car"/>
    <w:basedOn w:val="Fuentedeprrafopredeter"/>
    <w:link w:val="Ttulo3"/>
    <w:rsid w:val="00A81767"/>
    <w:rPr>
      <w:rFonts w:ascii="Arial" w:eastAsia="Times New Roman" w:hAnsi="Arial" w:cs="Arial"/>
      <w:b/>
      <w:sz w:val="28"/>
      <w:szCs w:val="20"/>
      <w:lang w:val="es-ES_tradnl" w:eastAsia="es-ES"/>
    </w:rPr>
  </w:style>
  <w:style w:type="paragraph" w:styleId="Sangra2detindependiente">
    <w:name w:val="Body Text Indent 2"/>
    <w:basedOn w:val="Normal"/>
    <w:link w:val="Sangra2detindependienteCar"/>
    <w:rsid w:val="00A81767"/>
    <w:pPr>
      <w:widowControl w:val="0"/>
      <w:overflowPunct w:val="0"/>
      <w:autoSpaceDE w:val="0"/>
      <w:autoSpaceDN w:val="0"/>
      <w:adjustRightInd w:val="0"/>
      <w:ind w:left="567"/>
      <w:jc w:val="both"/>
      <w:textAlignment w:val="baseline"/>
    </w:pPr>
    <w:rPr>
      <w:sz w:val="22"/>
      <w:szCs w:val="20"/>
      <w:lang w:val="es-ES_tradnl"/>
    </w:rPr>
  </w:style>
  <w:style w:type="character" w:customStyle="1" w:styleId="Sangra2detindependienteCar">
    <w:name w:val="Sangría 2 de t. independiente Car"/>
    <w:basedOn w:val="Fuentedeprrafopredeter"/>
    <w:link w:val="Sangra2detindependiente"/>
    <w:rsid w:val="00A81767"/>
    <w:rPr>
      <w:rFonts w:ascii="Times New Roman" w:eastAsia="Times New Roman" w:hAnsi="Times New Roman" w:cs="Times New Roman"/>
      <w:szCs w:val="20"/>
      <w:lang w:val="es-ES_tradnl" w:eastAsia="es-ES"/>
    </w:rPr>
  </w:style>
  <w:style w:type="paragraph" w:styleId="Puesto">
    <w:name w:val="Title"/>
    <w:basedOn w:val="Normal"/>
    <w:link w:val="PuestoCar"/>
    <w:qFormat/>
    <w:rsid w:val="00A81767"/>
    <w:pPr>
      <w:widowControl w:val="0"/>
      <w:overflowPunct w:val="0"/>
      <w:autoSpaceDE w:val="0"/>
      <w:autoSpaceDN w:val="0"/>
      <w:adjustRightInd w:val="0"/>
      <w:jc w:val="center"/>
      <w:textAlignment w:val="baseline"/>
    </w:pPr>
    <w:rPr>
      <w:rFonts w:ascii="Arial" w:hAnsi="Arial" w:cs="Arial"/>
      <w:b/>
      <w:sz w:val="28"/>
      <w:szCs w:val="20"/>
      <w:lang w:val="es-ES_tradnl"/>
    </w:rPr>
  </w:style>
  <w:style w:type="character" w:customStyle="1" w:styleId="PuestoCar">
    <w:name w:val="Puesto Car"/>
    <w:basedOn w:val="Fuentedeprrafopredeter"/>
    <w:link w:val="Puesto"/>
    <w:rsid w:val="00A81767"/>
    <w:rPr>
      <w:rFonts w:ascii="Arial" w:eastAsia="Times New Roman" w:hAnsi="Arial" w:cs="Arial"/>
      <w:b/>
      <w:sz w:val="28"/>
      <w:szCs w:val="20"/>
      <w:lang w:val="es-ES_tradnl" w:eastAsia="es-ES"/>
    </w:rPr>
  </w:style>
  <w:style w:type="paragraph" w:styleId="Textoindependiente2">
    <w:name w:val="Body Text 2"/>
    <w:basedOn w:val="Normal"/>
    <w:link w:val="Textoindependiente2Car"/>
    <w:rsid w:val="00A81767"/>
    <w:pPr>
      <w:widowControl w:val="0"/>
      <w:overflowPunct w:val="0"/>
      <w:autoSpaceDE w:val="0"/>
      <w:autoSpaceDN w:val="0"/>
      <w:adjustRightInd w:val="0"/>
      <w:jc w:val="both"/>
      <w:textAlignment w:val="baseline"/>
    </w:pPr>
    <w:rPr>
      <w:rFonts w:ascii="Arial" w:hAnsi="Arial" w:cs="Arial"/>
      <w:sz w:val="22"/>
      <w:szCs w:val="20"/>
      <w:lang w:val="es-ES_tradnl"/>
    </w:rPr>
  </w:style>
  <w:style w:type="character" w:customStyle="1" w:styleId="Textoindependiente2Car">
    <w:name w:val="Texto independiente 2 Car"/>
    <w:basedOn w:val="Fuentedeprrafopredeter"/>
    <w:link w:val="Textoindependiente2"/>
    <w:rsid w:val="00A81767"/>
    <w:rPr>
      <w:rFonts w:ascii="Arial" w:eastAsia="Times New Roman" w:hAnsi="Arial" w:cs="Arial"/>
      <w:szCs w:val="20"/>
      <w:lang w:val="es-ES_tradnl" w:eastAsia="es-ES"/>
    </w:rPr>
  </w:style>
  <w:style w:type="paragraph" w:styleId="Prrafodelista">
    <w:name w:val="List Paragraph"/>
    <w:basedOn w:val="Normal"/>
    <w:uiPriority w:val="34"/>
    <w:qFormat/>
    <w:rsid w:val="00A81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A.LOPEZ\Desktop\CORRECCIONES\5\IMPORTACI&#211;N\5.1.1%20FORMATO%20DE%20OFICIO%20DE%20SOLICITUD%20LIBERACI&#211;N%20DE%20MERCANCI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5.1.1 FORMATO DE OFICIO DE SOLICITUD LIBERACIÓN DE MERCANCIAS</Template>
  <TotalTime>4</TotalTime>
  <Pages>10</Pages>
  <Words>3652</Words>
  <Characters>20087</Characters>
  <Application>Microsoft Office Word</Application>
  <DocSecurity>0</DocSecurity>
  <Lines>167</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ROSA.LOPEZ</dc:creator>
  <cp:lastModifiedBy>ROSA.LOPEZ</cp:lastModifiedBy>
  <cp:revision>3</cp:revision>
  <cp:lastPrinted>2013-06-22T23:30:00Z</cp:lastPrinted>
  <dcterms:created xsi:type="dcterms:W3CDTF">2013-06-22T23:24:00Z</dcterms:created>
  <dcterms:modified xsi:type="dcterms:W3CDTF">2013-06-22T23:57:00Z</dcterms:modified>
</cp:coreProperties>
</file>