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ED" w:rsidRPr="00F168ED" w:rsidRDefault="00F168ED" w:rsidP="00F168ED">
      <w:pPr>
        <w:pStyle w:val="a"/>
        <w:rPr>
          <w:rFonts w:ascii="Tahoma" w:hAnsi="Tahoma" w:cs="Tahoma"/>
          <w:sz w:val="20"/>
        </w:rPr>
      </w:pPr>
      <w:r w:rsidRPr="00F168ED">
        <w:rPr>
          <w:rFonts w:ascii="Tahoma" w:hAnsi="Tahoma" w:cs="Tahoma"/>
          <w:sz w:val="20"/>
        </w:rPr>
        <w:t>BASES DE INVITACI</w:t>
      </w:r>
      <w:r>
        <w:rPr>
          <w:rFonts w:ascii="Tahoma" w:hAnsi="Tahoma" w:cs="Tahoma"/>
          <w:sz w:val="20"/>
        </w:rPr>
        <w:t>Ó</w:t>
      </w:r>
      <w:r w:rsidRPr="00F168ED">
        <w:rPr>
          <w:rFonts w:ascii="Tahoma" w:hAnsi="Tahoma" w:cs="Tahoma"/>
          <w:sz w:val="20"/>
        </w:rPr>
        <w:t xml:space="preserve">N PARA OBRAS </w:t>
      </w:r>
    </w:p>
    <w:p w:rsidR="00F168ED" w:rsidRPr="00F168ED" w:rsidRDefault="00F168ED" w:rsidP="00F168ED">
      <w:pPr>
        <w:jc w:val="center"/>
        <w:rPr>
          <w:rFonts w:ascii="Tahoma" w:hAnsi="Tahoma" w:cs="Tahoma"/>
        </w:rPr>
      </w:pPr>
    </w:p>
    <w:p w:rsidR="00F168ED" w:rsidRPr="00F168ED" w:rsidRDefault="00F168ED" w:rsidP="00F168ED">
      <w:pPr>
        <w:pStyle w:val="Textoindependiente2"/>
        <w:rPr>
          <w:rFonts w:ascii="Tahoma" w:hAnsi="Tahoma" w:cs="Tahoma"/>
          <w:sz w:val="20"/>
        </w:rPr>
      </w:pPr>
      <w:r w:rsidRPr="00F168ED">
        <w:rPr>
          <w:rFonts w:ascii="Tahoma" w:hAnsi="Tahoma" w:cs="Tahoma"/>
          <w:sz w:val="20"/>
        </w:rPr>
        <w:t>La Universidad de Guadalajara por conducto de la Coordinación de Servicios Generales de…</w:t>
      </w:r>
      <w:proofErr w:type="gramStart"/>
      <w:r w:rsidRPr="00F168ED">
        <w:rPr>
          <w:rFonts w:ascii="Tahoma" w:hAnsi="Tahoma" w:cs="Tahoma"/>
          <w:sz w:val="20"/>
        </w:rPr>
        <w:t>…(</w:t>
      </w:r>
      <w:proofErr w:type="gramEnd"/>
      <w:r w:rsidRPr="00F168ED">
        <w:rPr>
          <w:rFonts w:ascii="Tahoma" w:hAnsi="Tahoma" w:cs="Tahoma"/>
          <w:sz w:val="20"/>
        </w:rPr>
        <w:t xml:space="preserve">DEPENDENCIA), en cumplimiento al Reglamento de Obras y Servicios </w:t>
      </w:r>
      <w:r>
        <w:rPr>
          <w:rFonts w:ascii="Tahoma" w:hAnsi="Tahoma" w:cs="Tahoma"/>
          <w:sz w:val="20"/>
        </w:rPr>
        <w:t>R</w:t>
      </w:r>
      <w:r w:rsidRPr="00F168ED">
        <w:rPr>
          <w:rFonts w:ascii="Tahoma" w:hAnsi="Tahoma" w:cs="Tahoma"/>
          <w:sz w:val="20"/>
        </w:rPr>
        <w:t xml:space="preserve">elacionados con las </w:t>
      </w:r>
      <w:r>
        <w:rPr>
          <w:rFonts w:ascii="Tahoma" w:hAnsi="Tahoma" w:cs="Tahoma"/>
          <w:sz w:val="20"/>
        </w:rPr>
        <w:t>M</w:t>
      </w:r>
      <w:r w:rsidRPr="00F168ED">
        <w:rPr>
          <w:rFonts w:ascii="Tahoma" w:hAnsi="Tahoma" w:cs="Tahoma"/>
          <w:sz w:val="20"/>
        </w:rPr>
        <w:t>ismas de la Universidad de Guadalajara, le invita a participar en la formulación de propuestas  para la ejecución de la obra que se detalla a continuación, las cuales se sujetarán a lo dispuesto en las siguientes:</w:t>
      </w:r>
    </w:p>
    <w:p w:rsidR="00F168ED" w:rsidRPr="00F168ED" w:rsidRDefault="00F168ED" w:rsidP="00F168ED">
      <w:pPr>
        <w:jc w:val="both"/>
        <w:rPr>
          <w:rFonts w:ascii="Tahoma" w:hAnsi="Tahoma" w:cs="Tahoma"/>
        </w:rPr>
      </w:pPr>
    </w:p>
    <w:p w:rsidR="00F168ED" w:rsidRPr="00F168ED" w:rsidRDefault="00F168ED" w:rsidP="00F168ED">
      <w:pPr>
        <w:pStyle w:val="Ttulo3"/>
        <w:rPr>
          <w:rFonts w:ascii="Tahoma" w:hAnsi="Tahoma" w:cs="Tahoma"/>
          <w:sz w:val="20"/>
        </w:rPr>
      </w:pPr>
      <w:r w:rsidRPr="00F168ED">
        <w:rPr>
          <w:rFonts w:ascii="Tahoma" w:hAnsi="Tahoma" w:cs="Tahoma"/>
          <w:sz w:val="20"/>
        </w:rPr>
        <w:t>BASES</w:t>
      </w:r>
    </w:p>
    <w:p w:rsidR="00F168ED" w:rsidRPr="00F168ED" w:rsidRDefault="00F168ED" w:rsidP="00F168ED">
      <w:pPr>
        <w:rPr>
          <w:rFonts w:ascii="Tahoma" w:hAnsi="Tahoma" w:cs="Tahoma"/>
        </w:rPr>
      </w:pPr>
    </w:p>
    <w:p w:rsidR="00F168ED" w:rsidRPr="00F168ED" w:rsidRDefault="00F168ED" w:rsidP="00F168ED">
      <w:pPr>
        <w:jc w:val="center"/>
        <w:rPr>
          <w:rFonts w:ascii="Tahoma" w:hAnsi="Tahoma" w:cs="Tahoma"/>
          <w:b/>
        </w:rPr>
      </w:pPr>
      <w:r w:rsidRPr="00F168ED">
        <w:rPr>
          <w:rFonts w:ascii="Tahoma" w:hAnsi="Tahoma" w:cs="Tahoma"/>
          <w:b/>
        </w:rPr>
        <w:t>INV-001-____-20_</w:t>
      </w:r>
    </w:p>
    <w:p w:rsidR="00F168ED" w:rsidRPr="00F168ED" w:rsidRDefault="00F168ED" w:rsidP="00F168ED">
      <w:pPr>
        <w:jc w:val="center"/>
        <w:rPr>
          <w:rFonts w:ascii="Tahoma" w:hAnsi="Tahoma" w:cs="Tahoma"/>
          <w:b/>
        </w:rPr>
      </w:pPr>
    </w:p>
    <w:p w:rsidR="00F168ED" w:rsidRPr="00F168ED" w:rsidRDefault="00F168ED" w:rsidP="00F168ED">
      <w:pPr>
        <w:jc w:val="both"/>
        <w:rPr>
          <w:rFonts w:ascii="Tahoma" w:hAnsi="Tahoma" w:cs="Tahoma"/>
          <w:b/>
        </w:rPr>
      </w:pPr>
    </w:p>
    <w:p w:rsidR="00F168ED" w:rsidRPr="00F168ED" w:rsidRDefault="00F168ED" w:rsidP="00F168ED">
      <w:pPr>
        <w:ind w:left="284" w:hanging="284"/>
        <w:jc w:val="both"/>
        <w:rPr>
          <w:rFonts w:ascii="Tahoma" w:hAnsi="Tahoma" w:cs="Tahoma"/>
        </w:rPr>
      </w:pPr>
      <w:r w:rsidRPr="00F168ED">
        <w:rPr>
          <w:rFonts w:ascii="Tahoma" w:hAnsi="Tahoma" w:cs="Tahoma"/>
          <w:bCs/>
        </w:rPr>
        <w:t>1.</w:t>
      </w:r>
      <w:r w:rsidRPr="00F168ED">
        <w:rPr>
          <w:rFonts w:ascii="Tahoma" w:hAnsi="Tahoma" w:cs="Tahoma"/>
          <w:b/>
        </w:rPr>
        <w:t xml:space="preserve"> </w:t>
      </w:r>
      <w:r w:rsidRPr="00F168ED">
        <w:rPr>
          <w:rFonts w:ascii="Tahoma" w:hAnsi="Tahoma" w:cs="Tahoma"/>
          <w:bCs/>
        </w:rPr>
        <w:t xml:space="preserve">DESCRIPCIÓN GENERAL DE </w:t>
      </w:r>
      <w:smartTag w:uri="urn:schemas-microsoft-com:office:smarttags" w:element="PersonName">
        <w:smartTagPr>
          <w:attr w:name="ProductID" w:val="LA OBRA Y"/>
        </w:smartTagPr>
        <w:r w:rsidRPr="00F168ED">
          <w:rPr>
            <w:rFonts w:ascii="Tahoma" w:hAnsi="Tahoma" w:cs="Tahoma"/>
            <w:bCs/>
          </w:rPr>
          <w:t>LA OBRA Y</w:t>
        </w:r>
      </w:smartTag>
      <w:r w:rsidRPr="00F168ED">
        <w:rPr>
          <w:rFonts w:ascii="Tahoma" w:hAnsi="Tahoma" w:cs="Tahoma"/>
          <w:bCs/>
        </w:rPr>
        <w:t xml:space="preserve"> UBICACION</w:t>
      </w:r>
      <w:r w:rsidRPr="00F168ED">
        <w:rPr>
          <w:rFonts w:ascii="Tahoma" w:hAnsi="Tahoma" w:cs="Tahoma"/>
        </w:rPr>
        <w:t xml:space="preserve">: </w:t>
      </w:r>
    </w:p>
    <w:p w:rsidR="00F168ED" w:rsidRPr="00F168ED" w:rsidRDefault="00F168ED" w:rsidP="00F168ED">
      <w:pPr>
        <w:jc w:val="both"/>
        <w:rPr>
          <w:rFonts w:ascii="Tahoma" w:hAnsi="Tahoma" w:cs="Tahoma"/>
          <w:b/>
          <w:bCs/>
        </w:rPr>
      </w:pPr>
    </w:p>
    <w:p w:rsidR="00F168ED" w:rsidRPr="00F168ED" w:rsidRDefault="00F168ED" w:rsidP="00F168ED">
      <w:pPr>
        <w:ind w:left="851" w:hanging="851"/>
        <w:jc w:val="both"/>
        <w:rPr>
          <w:rFonts w:ascii="Tahoma" w:hAnsi="Tahoma" w:cs="Tahoma"/>
        </w:rPr>
      </w:pPr>
      <w:r w:rsidRPr="00F168ED">
        <w:rPr>
          <w:rFonts w:ascii="Tahoma" w:hAnsi="Tahoma" w:cs="Tahoma"/>
          <w:bCs/>
        </w:rPr>
        <w:t>2.</w:t>
      </w:r>
      <w:r w:rsidRPr="00F168ED">
        <w:rPr>
          <w:rFonts w:ascii="Tahoma" w:hAnsi="Tahoma" w:cs="Tahoma"/>
          <w:b/>
        </w:rPr>
        <w:t xml:space="preserve"> </w:t>
      </w:r>
      <w:r w:rsidRPr="00F168ED">
        <w:rPr>
          <w:rFonts w:ascii="Tahoma" w:hAnsi="Tahoma" w:cs="Tahoma"/>
        </w:rPr>
        <w:t>EXPERIENCIA Y CAPACIDAD TÉCNICA QUE SE REQUIERE:</w:t>
      </w:r>
    </w:p>
    <w:p w:rsidR="00F168ED" w:rsidRPr="00F168ED" w:rsidRDefault="00F168ED" w:rsidP="00F168ED">
      <w:pPr>
        <w:ind w:left="567"/>
        <w:jc w:val="both"/>
        <w:rPr>
          <w:rFonts w:ascii="Tahoma" w:hAnsi="Tahoma" w:cs="Tahoma"/>
        </w:rPr>
      </w:pPr>
      <w:r w:rsidRPr="00F168ED">
        <w:rPr>
          <w:rFonts w:ascii="Tahoma" w:hAnsi="Tahoma" w:cs="Tahoma"/>
        </w:rPr>
        <w:t>Se requiere experiencia de la empresa en: (ESPECIFICAR): EJEM: CONSTRUCCI</w:t>
      </w:r>
      <w:r>
        <w:rPr>
          <w:rFonts w:ascii="Tahoma" w:hAnsi="Tahoma" w:cs="Tahoma"/>
        </w:rPr>
        <w:t>Ó</w:t>
      </w:r>
      <w:r w:rsidRPr="00F168ED">
        <w:rPr>
          <w:rFonts w:ascii="Tahoma" w:hAnsi="Tahoma" w:cs="Tahoma"/>
        </w:rPr>
        <w:t>N Y REMODELACION DE INMUEBLES.</w:t>
      </w:r>
    </w:p>
    <w:p w:rsidR="00F168ED" w:rsidRPr="00F168ED" w:rsidRDefault="00F168ED" w:rsidP="00F168ED">
      <w:pPr>
        <w:ind w:left="567"/>
        <w:jc w:val="both"/>
        <w:rPr>
          <w:rFonts w:ascii="Tahoma" w:hAnsi="Tahoma" w:cs="Tahoma"/>
        </w:rPr>
      </w:pPr>
    </w:p>
    <w:p w:rsidR="00F168ED" w:rsidRPr="00F168ED" w:rsidRDefault="00F168ED" w:rsidP="00F168ED">
      <w:pPr>
        <w:jc w:val="both"/>
        <w:rPr>
          <w:rFonts w:ascii="Tahoma" w:hAnsi="Tahoma" w:cs="Tahoma"/>
        </w:rPr>
      </w:pPr>
      <w:r w:rsidRPr="00F168ED">
        <w:rPr>
          <w:rFonts w:ascii="Tahoma" w:hAnsi="Tahoma" w:cs="Tahoma"/>
          <w:bCs/>
        </w:rPr>
        <w:t>3.</w:t>
      </w:r>
      <w:r w:rsidRPr="00F168ED">
        <w:rPr>
          <w:rFonts w:ascii="Tahoma" w:hAnsi="Tahoma" w:cs="Tahoma"/>
          <w:b/>
        </w:rPr>
        <w:t xml:space="preserve">  </w:t>
      </w:r>
      <w:r w:rsidRPr="00F168ED">
        <w:rPr>
          <w:rFonts w:ascii="Tahoma" w:hAnsi="Tahoma" w:cs="Tahoma"/>
        </w:rPr>
        <w:t>PLAZO DE EJECUCIÓN:</w:t>
      </w:r>
    </w:p>
    <w:p w:rsidR="00F168ED" w:rsidRPr="00F168ED" w:rsidRDefault="00F168ED" w:rsidP="00F168ED">
      <w:pPr>
        <w:pStyle w:val="Sangra2detindependiente"/>
        <w:rPr>
          <w:rFonts w:ascii="Tahoma" w:hAnsi="Tahoma" w:cs="Tahoma"/>
          <w:sz w:val="20"/>
        </w:rPr>
      </w:pPr>
      <w:r w:rsidRPr="00F168ED">
        <w:rPr>
          <w:rFonts w:ascii="Tahoma" w:hAnsi="Tahoma" w:cs="Tahoma"/>
          <w:sz w:val="20"/>
        </w:rPr>
        <w:t xml:space="preserve">El plazo máximo de ejecución de los trabajos será de  </w:t>
      </w:r>
      <w:r w:rsidRPr="00F168ED">
        <w:rPr>
          <w:rFonts w:ascii="Tahoma" w:hAnsi="Tahoma" w:cs="Tahoma"/>
          <w:b/>
          <w:sz w:val="20"/>
        </w:rPr>
        <w:t>__  días naturales</w:t>
      </w:r>
      <w:r w:rsidRPr="00F168ED">
        <w:rPr>
          <w:rFonts w:ascii="Tahoma" w:hAnsi="Tahoma" w:cs="Tahoma"/>
          <w:sz w:val="20"/>
        </w:rPr>
        <w:t>. La fecha estimada de inicio de los trabajos es el día __</w:t>
      </w:r>
      <w:r w:rsidRPr="00F168ED">
        <w:rPr>
          <w:rFonts w:ascii="Tahoma" w:hAnsi="Tahoma" w:cs="Tahoma"/>
          <w:b/>
          <w:sz w:val="20"/>
        </w:rPr>
        <w:t xml:space="preserve"> de __________ </w:t>
      </w:r>
      <w:proofErr w:type="spellStart"/>
      <w:r w:rsidRPr="00F168ED">
        <w:rPr>
          <w:rFonts w:ascii="Tahoma" w:hAnsi="Tahoma" w:cs="Tahoma"/>
          <w:b/>
          <w:sz w:val="20"/>
        </w:rPr>
        <w:t>de</w:t>
      </w:r>
      <w:proofErr w:type="spellEnd"/>
      <w:r w:rsidRPr="00F168ED">
        <w:rPr>
          <w:rFonts w:ascii="Tahoma" w:hAnsi="Tahoma" w:cs="Tahoma"/>
          <w:b/>
          <w:sz w:val="20"/>
        </w:rPr>
        <w:t xml:space="preserve"> 20__</w:t>
      </w:r>
      <w:r w:rsidRPr="00F168ED">
        <w:rPr>
          <w:rFonts w:ascii="Tahoma" w:hAnsi="Tahoma" w:cs="Tahoma"/>
          <w:sz w:val="20"/>
        </w:rPr>
        <w:t>.</w:t>
      </w:r>
    </w:p>
    <w:p w:rsidR="00F168ED" w:rsidRPr="00F168ED" w:rsidRDefault="00F168ED" w:rsidP="00F168ED">
      <w:pPr>
        <w:jc w:val="both"/>
        <w:rPr>
          <w:rFonts w:ascii="Tahoma" w:hAnsi="Tahoma" w:cs="Tahoma"/>
        </w:rPr>
      </w:pPr>
    </w:p>
    <w:p w:rsidR="00F168ED" w:rsidRPr="00F168ED" w:rsidRDefault="00F168ED" w:rsidP="00F168ED">
      <w:pPr>
        <w:tabs>
          <w:tab w:val="left" w:pos="4080"/>
        </w:tabs>
        <w:ind w:left="851" w:hanging="851"/>
        <w:jc w:val="both"/>
        <w:rPr>
          <w:rFonts w:ascii="Tahoma" w:hAnsi="Tahoma" w:cs="Tahoma"/>
        </w:rPr>
      </w:pPr>
      <w:r w:rsidRPr="00F168ED">
        <w:rPr>
          <w:rFonts w:ascii="Tahoma" w:hAnsi="Tahoma" w:cs="Tahoma"/>
          <w:bCs/>
        </w:rPr>
        <w:t>4.</w:t>
      </w:r>
      <w:r w:rsidRPr="00F168ED">
        <w:rPr>
          <w:rFonts w:ascii="Tahoma" w:hAnsi="Tahoma" w:cs="Tahoma"/>
          <w:b/>
        </w:rPr>
        <w:t xml:space="preserve">  </w:t>
      </w:r>
      <w:r w:rsidRPr="00F168ED">
        <w:rPr>
          <w:rFonts w:ascii="Tahoma" w:hAnsi="Tahoma" w:cs="Tahoma"/>
        </w:rPr>
        <w:t>PORCENTAJE DE ANTICIPOS:</w:t>
      </w:r>
      <w:r w:rsidRPr="00F168ED">
        <w:rPr>
          <w:rFonts w:ascii="Tahoma" w:hAnsi="Tahoma" w:cs="Tahoma"/>
        </w:rPr>
        <w:tab/>
      </w:r>
    </w:p>
    <w:p w:rsidR="00F168ED" w:rsidRPr="00F168ED" w:rsidRDefault="00F168ED" w:rsidP="00F168ED">
      <w:pPr>
        <w:pStyle w:val="NormalWeb"/>
        <w:ind w:left="567"/>
        <w:jc w:val="both"/>
        <w:rPr>
          <w:rFonts w:ascii="Tahoma" w:hAnsi="Tahoma" w:cs="Tahoma"/>
          <w:sz w:val="20"/>
          <w:szCs w:val="20"/>
        </w:rPr>
      </w:pPr>
      <w:smartTag w:uri="urn:schemas-microsoft-com:office:smarttags" w:element="PersonName">
        <w:smartTagPr>
          <w:attr w:name="ProductID" w:val="La Coordinación"/>
        </w:smartTagPr>
        <w:r w:rsidRPr="00F168ED">
          <w:rPr>
            <w:rFonts w:ascii="Tahoma" w:hAnsi="Tahoma" w:cs="Tahoma"/>
            <w:sz w:val="20"/>
            <w:szCs w:val="20"/>
          </w:rPr>
          <w:t>La Coordinación</w:t>
        </w:r>
      </w:smartTag>
      <w:r w:rsidRPr="00F168ED">
        <w:rPr>
          <w:rFonts w:ascii="Tahoma" w:hAnsi="Tahoma" w:cs="Tahoma"/>
          <w:sz w:val="20"/>
          <w:szCs w:val="20"/>
        </w:rPr>
        <w:t xml:space="preserve"> de Servicios Generales de……(DEPENDENCIA), otorgará un anticipo de un </w:t>
      </w:r>
      <w:r w:rsidRPr="00F168ED">
        <w:rPr>
          <w:rFonts w:ascii="Tahoma" w:hAnsi="Tahoma" w:cs="Tahoma"/>
          <w:b/>
          <w:sz w:val="20"/>
          <w:szCs w:val="20"/>
        </w:rPr>
        <w:t>30% (treinta por ciento)</w:t>
      </w:r>
      <w:r>
        <w:rPr>
          <w:rFonts w:ascii="Tahoma" w:hAnsi="Tahoma" w:cs="Tahoma"/>
          <w:b/>
          <w:sz w:val="20"/>
          <w:szCs w:val="20"/>
        </w:rPr>
        <w:t>,</w:t>
      </w:r>
      <w:r w:rsidRPr="00F168ED">
        <w:rPr>
          <w:rFonts w:ascii="Tahoma" w:hAnsi="Tahoma" w:cs="Tahoma"/>
          <w:sz w:val="20"/>
          <w:szCs w:val="20"/>
        </w:rPr>
        <w:t xml:space="preserve"> del importe total del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w:t>
      </w:r>
    </w:p>
    <w:p w:rsidR="00F168ED" w:rsidRPr="00F168ED" w:rsidRDefault="00F168ED" w:rsidP="00F168ED">
      <w:pPr>
        <w:ind w:left="1418"/>
        <w:jc w:val="both"/>
        <w:rPr>
          <w:rFonts w:ascii="Tahoma" w:hAnsi="Tahoma" w:cs="Tahoma"/>
          <w:color w:val="0000FF"/>
        </w:rPr>
      </w:pPr>
    </w:p>
    <w:p w:rsidR="00F168ED" w:rsidRPr="00F168ED" w:rsidRDefault="00F168ED" w:rsidP="00F168ED">
      <w:pPr>
        <w:ind w:left="851" w:hanging="851"/>
        <w:jc w:val="both"/>
        <w:rPr>
          <w:rFonts w:ascii="Tahoma" w:hAnsi="Tahoma" w:cs="Tahoma"/>
        </w:rPr>
      </w:pPr>
      <w:r w:rsidRPr="00F168ED">
        <w:rPr>
          <w:rFonts w:ascii="Tahoma" w:hAnsi="Tahoma" w:cs="Tahoma"/>
          <w:b/>
        </w:rPr>
        <w:t xml:space="preserve">5.   </w:t>
      </w:r>
      <w:r w:rsidRPr="00F168ED">
        <w:rPr>
          <w:rFonts w:ascii="Tahoma" w:hAnsi="Tahoma" w:cs="Tahoma"/>
        </w:rPr>
        <w:t>PRESENTACIÓN DE PROPOSICIONES:</w:t>
      </w:r>
    </w:p>
    <w:p w:rsidR="00F168ED" w:rsidRPr="00F168ED" w:rsidRDefault="00F168ED" w:rsidP="00F168ED">
      <w:pPr>
        <w:pStyle w:val="Sangra2detindependiente"/>
        <w:rPr>
          <w:rFonts w:ascii="Tahoma" w:hAnsi="Tahoma" w:cs="Tahoma"/>
          <w:sz w:val="20"/>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En Junta Pública</w:t>
      </w:r>
      <w:r>
        <w:rPr>
          <w:rFonts w:ascii="Tahoma" w:hAnsi="Tahoma" w:cs="Tahoma"/>
          <w:sz w:val="20"/>
        </w:rPr>
        <w:t>,</w:t>
      </w:r>
      <w:r w:rsidRPr="00F168ED">
        <w:rPr>
          <w:rFonts w:ascii="Tahoma" w:hAnsi="Tahoma" w:cs="Tahoma"/>
          <w:sz w:val="20"/>
        </w:rPr>
        <w:t xml:space="preserve">  que se celebrará a las </w:t>
      </w:r>
      <w:r w:rsidRPr="00F168ED">
        <w:rPr>
          <w:rFonts w:ascii="Tahoma" w:hAnsi="Tahoma" w:cs="Tahoma"/>
          <w:b/>
          <w:sz w:val="20"/>
        </w:rPr>
        <w:t xml:space="preserve">10:00 </w:t>
      </w:r>
      <w:proofErr w:type="spellStart"/>
      <w:r w:rsidRPr="00F168ED">
        <w:rPr>
          <w:rFonts w:ascii="Tahoma" w:hAnsi="Tahoma" w:cs="Tahoma"/>
          <w:b/>
          <w:sz w:val="20"/>
        </w:rPr>
        <w:t>hrs</w:t>
      </w:r>
      <w:proofErr w:type="spellEnd"/>
      <w:r w:rsidRPr="00F168ED">
        <w:rPr>
          <w:rFonts w:ascii="Tahoma" w:hAnsi="Tahoma" w:cs="Tahoma"/>
          <w:b/>
          <w:sz w:val="20"/>
        </w:rPr>
        <w:t xml:space="preserve">.,  del día __ de _______ </w:t>
      </w:r>
      <w:proofErr w:type="spellStart"/>
      <w:r w:rsidRPr="00F168ED">
        <w:rPr>
          <w:rFonts w:ascii="Tahoma" w:hAnsi="Tahoma" w:cs="Tahoma"/>
          <w:b/>
          <w:sz w:val="20"/>
        </w:rPr>
        <w:t>de</w:t>
      </w:r>
      <w:proofErr w:type="spellEnd"/>
      <w:r w:rsidRPr="00F168ED">
        <w:rPr>
          <w:rFonts w:ascii="Tahoma" w:hAnsi="Tahoma" w:cs="Tahoma"/>
          <w:b/>
          <w:sz w:val="20"/>
        </w:rPr>
        <w:t xml:space="preserve"> 20__, en </w:t>
      </w:r>
      <w:smartTag w:uri="urn:schemas-microsoft-com:office:smarttags" w:element="PersonName">
        <w:smartTagPr>
          <w:attr w:name="ProductID" w:val="la Sala"/>
        </w:smartTagPr>
        <w:r w:rsidRPr="00F168ED">
          <w:rPr>
            <w:rFonts w:ascii="Tahoma" w:hAnsi="Tahoma" w:cs="Tahoma"/>
            <w:b/>
            <w:sz w:val="20"/>
          </w:rPr>
          <w:t>la Sala</w:t>
        </w:r>
      </w:smartTag>
      <w:r w:rsidRPr="00F168ED">
        <w:rPr>
          <w:rFonts w:ascii="Tahoma" w:hAnsi="Tahoma" w:cs="Tahoma"/>
          <w:b/>
          <w:sz w:val="20"/>
        </w:rPr>
        <w:t xml:space="preserve"> de Juntas de </w:t>
      </w:r>
      <w:smartTag w:uri="urn:schemas-microsoft-com:office:smarttags" w:element="PersonName">
        <w:smartTagPr>
          <w:attr w:name="ProductID" w:val="la Coordinaci￳n"/>
        </w:smartTagPr>
        <w:r w:rsidRPr="00F168ED">
          <w:rPr>
            <w:rFonts w:ascii="Tahoma" w:hAnsi="Tahoma" w:cs="Tahoma"/>
            <w:b/>
            <w:sz w:val="20"/>
          </w:rPr>
          <w:t>la Coordinación</w:t>
        </w:r>
      </w:smartTag>
      <w:r w:rsidRPr="00F168ED">
        <w:rPr>
          <w:rFonts w:ascii="Tahoma" w:hAnsi="Tahoma" w:cs="Tahoma"/>
          <w:b/>
          <w:sz w:val="20"/>
        </w:rPr>
        <w:t xml:space="preserve"> de Servicios Generales de__________, sita en __________________</w:t>
      </w:r>
      <w:proofErr w:type="gramStart"/>
      <w:r w:rsidRPr="00F168ED">
        <w:rPr>
          <w:rFonts w:ascii="Tahoma" w:hAnsi="Tahoma" w:cs="Tahoma"/>
          <w:b/>
          <w:sz w:val="20"/>
        </w:rPr>
        <w:t>,</w:t>
      </w:r>
      <w:r>
        <w:rPr>
          <w:rFonts w:ascii="Tahoma" w:hAnsi="Tahoma" w:cs="Tahoma"/>
          <w:b/>
          <w:sz w:val="20"/>
        </w:rPr>
        <w:t>_</w:t>
      </w:r>
      <w:proofErr w:type="gramEnd"/>
      <w:r>
        <w:rPr>
          <w:rFonts w:ascii="Tahoma" w:hAnsi="Tahoma" w:cs="Tahoma"/>
          <w:b/>
          <w:sz w:val="20"/>
        </w:rPr>
        <w:t>____</w:t>
      </w:r>
      <w:r w:rsidRPr="00F168ED">
        <w:rPr>
          <w:rFonts w:ascii="Tahoma" w:hAnsi="Tahoma" w:cs="Tahoma"/>
          <w:b/>
          <w:sz w:val="20"/>
        </w:rPr>
        <w:t xml:space="preserve"> </w:t>
      </w:r>
      <w:r w:rsidRPr="00F168ED">
        <w:rPr>
          <w:rFonts w:ascii="Tahoma" w:hAnsi="Tahoma" w:cs="Tahoma"/>
          <w:b/>
          <w:sz w:val="20"/>
        </w:rPr>
        <w:t>, Jal.</w:t>
      </w:r>
      <w:r w:rsidRPr="00F168ED">
        <w:rPr>
          <w:rFonts w:ascii="Tahoma" w:hAnsi="Tahoma" w:cs="Tahoma"/>
          <w:sz w:val="20"/>
        </w:rPr>
        <w:t xml:space="preserve">, se llevará  a cabo </w:t>
      </w:r>
      <w:smartTag w:uri="urn:schemas-microsoft-com:office:smarttags" w:element="PersonName">
        <w:smartTagPr>
          <w:attr w:name="ProductID" w:val="la Presentaci￳n"/>
        </w:smartTagPr>
        <w:r w:rsidRPr="00F168ED">
          <w:rPr>
            <w:rFonts w:ascii="Tahoma" w:hAnsi="Tahoma" w:cs="Tahoma"/>
            <w:sz w:val="20"/>
          </w:rPr>
          <w:t>la Presentación</w:t>
        </w:r>
      </w:smartTag>
      <w:r w:rsidRPr="00F168ED">
        <w:rPr>
          <w:rFonts w:ascii="Tahoma" w:hAnsi="Tahoma" w:cs="Tahoma"/>
          <w:sz w:val="20"/>
        </w:rPr>
        <w:t xml:space="preserve"> de Proposiciones y Apertura de las Propuestas, levantándose el Acta correspondiente. Los sobres que contengan la propuesta deberán ser entregados por un representante de la empresa concursante directamente. No se recibirán propuestas que se hagan llegar por mensajería o servicio postal.</w:t>
      </w:r>
    </w:p>
    <w:p w:rsidR="00F168ED" w:rsidRPr="00F168ED" w:rsidRDefault="00F168ED" w:rsidP="00F168ED">
      <w:pPr>
        <w:pStyle w:val="Sangra2detindependiente"/>
        <w:rPr>
          <w:rFonts w:ascii="Tahoma" w:hAnsi="Tahoma" w:cs="Tahoma"/>
          <w:sz w:val="20"/>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A la fecha y hora convenida</w:t>
      </w:r>
      <w:r>
        <w:rPr>
          <w:rFonts w:ascii="Tahoma" w:hAnsi="Tahoma" w:cs="Tahoma"/>
          <w:sz w:val="20"/>
        </w:rPr>
        <w:t>,</w:t>
      </w:r>
      <w:r w:rsidRPr="00F168ED">
        <w:rPr>
          <w:rFonts w:ascii="Tahoma" w:hAnsi="Tahoma" w:cs="Tahoma"/>
          <w:sz w:val="20"/>
        </w:rPr>
        <w:t xml:space="preserve">  se nombrará lista de asistentes acreditándose la asistencia solamente a los presentes en ese momento, sin existir plazo de espera.</w:t>
      </w:r>
    </w:p>
    <w:p w:rsidR="00F168ED" w:rsidRDefault="00F168ED" w:rsidP="00F168ED">
      <w:pPr>
        <w:jc w:val="both"/>
        <w:rPr>
          <w:rFonts w:ascii="Tahoma" w:hAnsi="Tahoma" w:cs="Tahoma"/>
        </w:rPr>
      </w:pPr>
    </w:p>
    <w:p w:rsidR="00F168ED" w:rsidRPr="00F168ED" w:rsidRDefault="00F168ED" w:rsidP="00F168ED">
      <w:pPr>
        <w:jc w:val="both"/>
        <w:rPr>
          <w:rFonts w:ascii="Tahoma" w:hAnsi="Tahoma" w:cs="Tahoma"/>
        </w:rPr>
      </w:pPr>
    </w:p>
    <w:p w:rsidR="00F168ED" w:rsidRPr="00F168ED" w:rsidRDefault="00F168ED" w:rsidP="00F168ED">
      <w:pPr>
        <w:ind w:left="851" w:hanging="851"/>
        <w:jc w:val="both"/>
        <w:rPr>
          <w:rFonts w:ascii="Tahoma" w:hAnsi="Tahoma" w:cs="Tahoma"/>
        </w:rPr>
      </w:pPr>
      <w:r w:rsidRPr="00F168ED">
        <w:rPr>
          <w:rFonts w:ascii="Tahoma" w:hAnsi="Tahoma" w:cs="Tahoma"/>
          <w:bCs/>
        </w:rPr>
        <w:lastRenderedPageBreak/>
        <w:t>6</w:t>
      </w:r>
      <w:r w:rsidRPr="00F168ED">
        <w:rPr>
          <w:rFonts w:ascii="Tahoma" w:hAnsi="Tahoma" w:cs="Tahoma"/>
          <w:b/>
        </w:rPr>
        <w:t xml:space="preserve">.  </w:t>
      </w:r>
      <w:r w:rsidRPr="00F168ED">
        <w:rPr>
          <w:rFonts w:ascii="Tahoma" w:hAnsi="Tahoma" w:cs="Tahoma"/>
        </w:rPr>
        <w:t>ACTO DE LECTURA DE FALLO:</w:t>
      </w:r>
    </w:p>
    <w:p w:rsidR="00F168ED" w:rsidRPr="00F168ED" w:rsidRDefault="00F168ED" w:rsidP="00F168ED">
      <w:pPr>
        <w:ind w:left="567"/>
        <w:jc w:val="both"/>
        <w:rPr>
          <w:rFonts w:ascii="Tahoma" w:hAnsi="Tahoma" w:cs="Tahoma"/>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 xml:space="preserve">En Junta Pública, se dará a conocer el Fallo de Concurso, la cual se celebrará a </w:t>
      </w:r>
      <w:r w:rsidRPr="00F168ED">
        <w:rPr>
          <w:rFonts w:ascii="Tahoma" w:hAnsi="Tahoma" w:cs="Tahoma"/>
          <w:b/>
          <w:sz w:val="20"/>
        </w:rPr>
        <w:t xml:space="preserve">las 10:00 </w:t>
      </w:r>
      <w:proofErr w:type="spellStart"/>
      <w:r w:rsidRPr="00F168ED">
        <w:rPr>
          <w:rFonts w:ascii="Tahoma" w:hAnsi="Tahoma" w:cs="Tahoma"/>
          <w:b/>
          <w:sz w:val="20"/>
        </w:rPr>
        <w:t>hrs</w:t>
      </w:r>
      <w:proofErr w:type="spellEnd"/>
      <w:r w:rsidRPr="00F168ED">
        <w:rPr>
          <w:rFonts w:ascii="Tahoma" w:hAnsi="Tahoma" w:cs="Tahoma"/>
          <w:b/>
          <w:sz w:val="20"/>
        </w:rPr>
        <w:t>.</w:t>
      </w:r>
      <w:r w:rsidRPr="00F168ED">
        <w:rPr>
          <w:rFonts w:ascii="Tahoma" w:hAnsi="Tahoma" w:cs="Tahoma"/>
          <w:sz w:val="20"/>
        </w:rPr>
        <w:t xml:space="preserve">,  del día </w:t>
      </w:r>
      <w:r w:rsidRPr="00F168ED">
        <w:rPr>
          <w:rFonts w:ascii="Tahoma" w:hAnsi="Tahoma" w:cs="Tahoma"/>
          <w:b/>
          <w:sz w:val="20"/>
        </w:rPr>
        <w:t xml:space="preserve">__ de _____ </w:t>
      </w:r>
      <w:proofErr w:type="spellStart"/>
      <w:r w:rsidRPr="00F168ED">
        <w:rPr>
          <w:rFonts w:ascii="Tahoma" w:hAnsi="Tahoma" w:cs="Tahoma"/>
          <w:b/>
          <w:sz w:val="20"/>
        </w:rPr>
        <w:t>de</w:t>
      </w:r>
      <w:proofErr w:type="spellEnd"/>
      <w:r w:rsidRPr="00F168ED">
        <w:rPr>
          <w:rFonts w:ascii="Tahoma" w:hAnsi="Tahoma" w:cs="Tahoma"/>
          <w:b/>
          <w:sz w:val="20"/>
        </w:rPr>
        <w:t xml:space="preserve"> 20__, en </w:t>
      </w:r>
      <w:smartTag w:uri="urn:schemas-microsoft-com:office:smarttags" w:element="PersonName">
        <w:smartTagPr>
          <w:attr w:name="ProductID" w:val="la Sala"/>
        </w:smartTagPr>
        <w:r w:rsidRPr="00F168ED">
          <w:rPr>
            <w:rFonts w:ascii="Tahoma" w:hAnsi="Tahoma" w:cs="Tahoma"/>
            <w:b/>
            <w:sz w:val="20"/>
          </w:rPr>
          <w:t>la Sala</w:t>
        </w:r>
      </w:smartTag>
      <w:r w:rsidRPr="00F168ED">
        <w:rPr>
          <w:rFonts w:ascii="Tahoma" w:hAnsi="Tahoma" w:cs="Tahoma"/>
          <w:b/>
          <w:sz w:val="20"/>
        </w:rPr>
        <w:t xml:space="preserve"> de Juntas de </w:t>
      </w:r>
      <w:smartTag w:uri="urn:schemas-microsoft-com:office:smarttags" w:element="PersonName">
        <w:smartTagPr>
          <w:attr w:name="ProductID" w:val="la Coordinaci￳n"/>
        </w:smartTagPr>
        <w:r w:rsidRPr="00F168ED">
          <w:rPr>
            <w:rFonts w:ascii="Tahoma" w:hAnsi="Tahoma" w:cs="Tahoma"/>
            <w:b/>
            <w:sz w:val="20"/>
          </w:rPr>
          <w:t>la Coordinación</w:t>
        </w:r>
      </w:smartTag>
      <w:r w:rsidRPr="00F168ED">
        <w:rPr>
          <w:rFonts w:ascii="Tahoma" w:hAnsi="Tahoma" w:cs="Tahoma"/>
          <w:b/>
          <w:sz w:val="20"/>
        </w:rPr>
        <w:t xml:space="preserve"> de Servicios Generales de ____________________________, sita en ______________________________</w:t>
      </w:r>
      <w:proofErr w:type="gramStart"/>
      <w:r>
        <w:rPr>
          <w:rFonts w:ascii="Tahoma" w:hAnsi="Tahoma" w:cs="Tahoma"/>
          <w:b/>
          <w:sz w:val="20"/>
        </w:rPr>
        <w:t>,_</w:t>
      </w:r>
      <w:proofErr w:type="gramEnd"/>
      <w:r>
        <w:rPr>
          <w:rFonts w:ascii="Tahoma" w:hAnsi="Tahoma" w:cs="Tahoma"/>
          <w:b/>
          <w:sz w:val="20"/>
        </w:rPr>
        <w:t>_____</w:t>
      </w:r>
      <w:r w:rsidRPr="00F168ED">
        <w:rPr>
          <w:rFonts w:ascii="Tahoma" w:hAnsi="Tahoma" w:cs="Tahoma"/>
          <w:b/>
          <w:sz w:val="20"/>
        </w:rPr>
        <w:t>, Jal.</w:t>
      </w:r>
      <w:r w:rsidRPr="00F168ED">
        <w:rPr>
          <w:rFonts w:ascii="Tahoma" w:hAnsi="Tahoma" w:cs="Tahoma"/>
          <w:sz w:val="20"/>
        </w:rPr>
        <w:t>, levantándose el Acta correspondiente.</w:t>
      </w:r>
    </w:p>
    <w:p w:rsidR="00F168ED" w:rsidRPr="00F168ED" w:rsidRDefault="00F168ED" w:rsidP="00F168ED">
      <w:pPr>
        <w:jc w:val="both"/>
        <w:rPr>
          <w:rFonts w:ascii="Tahoma" w:hAnsi="Tahoma" w:cs="Tahoma"/>
        </w:rPr>
      </w:pPr>
    </w:p>
    <w:p w:rsidR="00F168ED" w:rsidRPr="00F168ED" w:rsidRDefault="00F168ED" w:rsidP="00F168ED">
      <w:pPr>
        <w:ind w:left="851" w:hanging="851"/>
        <w:jc w:val="both"/>
        <w:rPr>
          <w:rFonts w:ascii="Tahoma" w:hAnsi="Tahoma" w:cs="Tahoma"/>
        </w:rPr>
      </w:pPr>
      <w:r w:rsidRPr="00F168ED">
        <w:rPr>
          <w:rFonts w:ascii="Tahoma" w:hAnsi="Tahoma" w:cs="Tahoma"/>
          <w:bCs/>
        </w:rPr>
        <w:t>7.</w:t>
      </w:r>
      <w:r w:rsidRPr="00F168ED">
        <w:rPr>
          <w:rFonts w:ascii="Tahoma" w:hAnsi="Tahoma" w:cs="Tahoma"/>
          <w:b/>
        </w:rPr>
        <w:t xml:space="preserve">  </w:t>
      </w:r>
      <w:r w:rsidRPr="00F168ED">
        <w:rPr>
          <w:rFonts w:ascii="Tahoma" w:hAnsi="Tahoma" w:cs="Tahoma"/>
        </w:rPr>
        <w:t>GARANTÍAS:</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De anticipo, el invitado que hubiere sido favorecido con la adjudicación del contrato, deberá garantizar el 100% del importe total del anticipo otorgado</w:t>
      </w:r>
      <w:r>
        <w:rPr>
          <w:rFonts w:ascii="Tahoma" w:hAnsi="Tahoma" w:cs="Tahoma"/>
        </w:rPr>
        <w:t>,</w:t>
      </w:r>
      <w:r w:rsidRPr="00F168ED">
        <w:rPr>
          <w:rFonts w:ascii="Tahoma" w:hAnsi="Tahoma" w:cs="Tahoma"/>
        </w:rPr>
        <w:t xml:space="preserve"> </w:t>
      </w:r>
      <w:proofErr w:type="spellStart"/>
      <w:r w:rsidRPr="00F168ED">
        <w:rPr>
          <w:rFonts w:ascii="Tahoma" w:hAnsi="Tahoma" w:cs="Tahoma"/>
        </w:rPr>
        <w:t>inclu</w:t>
      </w:r>
      <w:r>
        <w:rPr>
          <w:rFonts w:ascii="Tahoma" w:hAnsi="Tahoma" w:cs="Tahoma"/>
        </w:rPr>
        <w:t>í</w:t>
      </w:r>
      <w:r w:rsidRPr="00F168ED">
        <w:rPr>
          <w:rFonts w:ascii="Tahoma" w:hAnsi="Tahoma" w:cs="Tahoma"/>
        </w:rPr>
        <w:t>do</w:t>
      </w:r>
      <w:proofErr w:type="spellEnd"/>
      <w:r w:rsidRPr="00F168ED">
        <w:rPr>
          <w:rFonts w:ascii="Tahoma" w:hAnsi="Tahoma" w:cs="Tahoma"/>
        </w:rPr>
        <w:t xml:space="preserve"> el impuesto al valor agregado (I.V.A), previo a su entrega, mediante constitución de fianza por institución legalmente autorizada, a favor de la Universidad de Guadalajara.</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De cumplimiento del contrato, la empresa adjudicada deberá garantizar el cumplimiento del contrato mediante fianza por institución legalmente autorizada, a favor de la Universidad de Guadalajara, por un valor del 10% (diez por ciento)</w:t>
      </w:r>
      <w:r>
        <w:rPr>
          <w:rFonts w:ascii="Tahoma" w:hAnsi="Tahoma" w:cs="Tahoma"/>
        </w:rPr>
        <w:t>,</w:t>
      </w:r>
      <w:r w:rsidRPr="00F168ED">
        <w:rPr>
          <w:rFonts w:ascii="Tahoma" w:hAnsi="Tahoma" w:cs="Tahoma"/>
        </w:rPr>
        <w:t xml:space="preserve"> del importe total del mismo (incluyendo el I.V.A.), dentro de los 15 (quince)</w:t>
      </w:r>
      <w:r>
        <w:rPr>
          <w:rFonts w:ascii="Tahoma" w:hAnsi="Tahoma" w:cs="Tahoma"/>
        </w:rPr>
        <w:t>,</w:t>
      </w:r>
      <w:r w:rsidRPr="00F168ED">
        <w:rPr>
          <w:rFonts w:ascii="Tahoma" w:hAnsi="Tahoma" w:cs="Tahoma"/>
        </w:rPr>
        <w:t xml:space="preserve"> días naturales siguientes a la fecha en que reciba copia del Fallo de Adjudicación.</w:t>
      </w:r>
    </w:p>
    <w:p w:rsidR="00F168ED" w:rsidRPr="00F168ED" w:rsidRDefault="00F168ED" w:rsidP="00F168ED">
      <w:pPr>
        <w:ind w:left="567"/>
        <w:jc w:val="both"/>
        <w:rPr>
          <w:rFonts w:ascii="Tahoma" w:hAnsi="Tahoma" w:cs="Tahoma"/>
        </w:rPr>
      </w:pPr>
    </w:p>
    <w:p w:rsidR="00F168ED" w:rsidRPr="00F168ED" w:rsidRDefault="00F168ED" w:rsidP="00F168ED">
      <w:pPr>
        <w:pStyle w:val="Sangra3detindependiente"/>
        <w:rPr>
          <w:rFonts w:ascii="Tahoma" w:hAnsi="Tahoma" w:cs="Tahoma"/>
          <w:b w:val="0"/>
          <w:bCs w:val="0"/>
          <w:sz w:val="20"/>
          <w:u w:val="none"/>
        </w:rPr>
      </w:pPr>
      <w:r w:rsidRPr="00F168ED">
        <w:rPr>
          <w:rFonts w:ascii="Tahoma" w:hAnsi="Tahoma" w:cs="Tahoma"/>
          <w:b w:val="0"/>
          <w:bCs w:val="0"/>
          <w:sz w:val="20"/>
          <w:u w:val="none"/>
        </w:rPr>
        <w:t>De Vicios ocultos, no obstante su recepción formal, la Contratista quedará obligada a responder por los defectos y vicios ocultos que resultaren en la misma,  para ello, deberá constituir garantía de vicios ocultos mediante fianza por institución legalmente autorizada, a favor de la Universidad de Guadalajara, por un valor del 10% (diez por ciento)</w:t>
      </w:r>
      <w:r>
        <w:rPr>
          <w:rFonts w:ascii="Tahoma" w:hAnsi="Tahoma" w:cs="Tahoma"/>
          <w:b w:val="0"/>
          <w:bCs w:val="0"/>
          <w:sz w:val="20"/>
          <w:u w:val="none"/>
        </w:rPr>
        <w:t>,</w:t>
      </w:r>
      <w:r w:rsidRPr="00F168ED">
        <w:rPr>
          <w:rFonts w:ascii="Tahoma" w:hAnsi="Tahoma" w:cs="Tahoma"/>
          <w:b w:val="0"/>
          <w:bCs w:val="0"/>
          <w:sz w:val="20"/>
          <w:u w:val="none"/>
        </w:rPr>
        <w:t xml:space="preserve"> del importe total del mismo (incluyendo el I.V.A.), esta deberá ser presentada por el contratista a </w:t>
      </w:r>
      <w:proofErr w:type="spellStart"/>
      <w:r w:rsidRPr="00F168ED">
        <w:rPr>
          <w:rFonts w:ascii="Tahoma" w:hAnsi="Tahoma" w:cs="Tahoma"/>
          <w:b w:val="0"/>
          <w:bCs w:val="0"/>
          <w:sz w:val="20"/>
          <w:u w:val="none"/>
        </w:rPr>
        <w:t>mas</w:t>
      </w:r>
      <w:proofErr w:type="spellEnd"/>
      <w:r w:rsidRPr="00F168ED">
        <w:rPr>
          <w:rFonts w:ascii="Tahoma" w:hAnsi="Tahoma" w:cs="Tahoma"/>
          <w:b w:val="0"/>
          <w:bCs w:val="0"/>
          <w:sz w:val="20"/>
          <w:u w:val="none"/>
        </w:rPr>
        <w:t xml:space="preserve"> tardar junto con la estimación de finiquito.</w:t>
      </w:r>
    </w:p>
    <w:p w:rsidR="00F168ED" w:rsidRPr="00F168ED" w:rsidRDefault="00F168ED" w:rsidP="00F168ED">
      <w:pPr>
        <w:jc w:val="both"/>
        <w:rPr>
          <w:rFonts w:ascii="Tahoma" w:hAnsi="Tahoma" w:cs="Tahoma"/>
        </w:rPr>
      </w:pPr>
    </w:p>
    <w:p w:rsidR="00F168ED" w:rsidRPr="00F168ED" w:rsidRDefault="00F168ED" w:rsidP="00F168ED">
      <w:pPr>
        <w:jc w:val="both"/>
        <w:rPr>
          <w:rFonts w:ascii="Tahoma" w:hAnsi="Tahoma" w:cs="Tahoma"/>
        </w:rPr>
      </w:pPr>
    </w:p>
    <w:p w:rsidR="00F168ED" w:rsidRPr="00F168ED" w:rsidRDefault="00F168ED" w:rsidP="00F168ED">
      <w:pPr>
        <w:ind w:left="426" w:hanging="426"/>
        <w:jc w:val="both"/>
        <w:rPr>
          <w:rFonts w:ascii="Tahoma" w:hAnsi="Tahoma" w:cs="Tahoma"/>
        </w:rPr>
      </w:pPr>
      <w:r w:rsidRPr="00F168ED">
        <w:rPr>
          <w:rFonts w:ascii="Tahoma" w:hAnsi="Tahoma" w:cs="Tahoma"/>
          <w:bCs/>
        </w:rPr>
        <w:t>8.</w:t>
      </w:r>
      <w:r w:rsidRPr="00F168ED">
        <w:rPr>
          <w:rFonts w:ascii="Tahoma" w:hAnsi="Tahoma" w:cs="Tahoma"/>
          <w:b/>
        </w:rPr>
        <w:t xml:space="preserve"> </w:t>
      </w:r>
      <w:r w:rsidRPr="00F168ED">
        <w:rPr>
          <w:rFonts w:ascii="Tahoma" w:hAnsi="Tahoma" w:cs="Tahoma"/>
        </w:rPr>
        <w:t xml:space="preserve">DOCUMENTACIÓN QUE SE REQUIERE  PARA PREPARAR  </w:t>
      </w:r>
      <w:smartTag w:uri="urn:schemas-microsoft-com:office:smarttags" w:element="PersonName">
        <w:smartTagPr>
          <w:attr w:name="ProductID" w:val="LA  PROPOSICIￓN Y"/>
        </w:smartTagPr>
        <w:r w:rsidRPr="00F168ED">
          <w:rPr>
            <w:rFonts w:ascii="Tahoma" w:hAnsi="Tahoma" w:cs="Tahoma"/>
          </w:rPr>
          <w:t>LA  PROPOSICIÓN Y</w:t>
        </w:r>
      </w:smartTag>
      <w:r w:rsidRPr="00F168ED">
        <w:rPr>
          <w:rFonts w:ascii="Tahoma" w:hAnsi="Tahoma" w:cs="Tahoma"/>
        </w:rPr>
        <w:t xml:space="preserve"> FORMA DE PRESENTACIÓN:</w:t>
      </w:r>
    </w:p>
    <w:p w:rsidR="00F168ED" w:rsidRPr="00F168ED" w:rsidRDefault="00F168ED" w:rsidP="00F168ED">
      <w:pPr>
        <w:ind w:left="426"/>
        <w:jc w:val="both"/>
        <w:rPr>
          <w:rFonts w:ascii="Tahoma" w:hAnsi="Tahoma" w:cs="Tahoma"/>
        </w:rPr>
      </w:pPr>
    </w:p>
    <w:p w:rsidR="00F168ED" w:rsidRPr="00F168ED" w:rsidRDefault="00F168ED" w:rsidP="00F168ED">
      <w:pPr>
        <w:pStyle w:val="Sangra2detindependiente"/>
        <w:ind w:left="426"/>
        <w:rPr>
          <w:rFonts w:ascii="Tahoma" w:hAnsi="Tahoma" w:cs="Tahoma"/>
          <w:sz w:val="20"/>
        </w:rPr>
      </w:pPr>
      <w:r w:rsidRPr="00F168ED">
        <w:rPr>
          <w:rFonts w:ascii="Tahoma" w:hAnsi="Tahoma" w:cs="Tahoma"/>
          <w:sz w:val="20"/>
        </w:rPr>
        <w:t xml:space="preserve">Para preparar la proposición, se acompañan a las presentes Bases, los anexos con los cuales se integrará la propuesta, la cual presentará mediante un sobre cerrado, </w:t>
      </w:r>
      <w:r>
        <w:rPr>
          <w:rFonts w:ascii="Tahoma" w:hAnsi="Tahoma" w:cs="Tahoma"/>
          <w:sz w:val="20"/>
        </w:rPr>
        <w:t>mismo que</w:t>
      </w:r>
      <w:r w:rsidRPr="00F168ED">
        <w:rPr>
          <w:rFonts w:ascii="Tahoma" w:hAnsi="Tahoma" w:cs="Tahoma"/>
          <w:sz w:val="20"/>
        </w:rPr>
        <w:t xml:space="preserve"> contendrá, los Aspectos Técnicos y los Aspectos Económicos, integrados de conformidad como se señala a continuación:</w:t>
      </w:r>
    </w:p>
    <w:p w:rsidR="00F168ED" w:rsidRPr="00F168ED" w:rsidRDefault="00F168ED" w:rsidP="00F168ED">
      <w:pPr>
        <w:ind w:left="426"/>
        <w:jc w:val="both"/>
        <w:rPr>
          <w:rFonts w:ascii="Tahoma" w:hAnsi="Tahoma" w:cs="Tahoma"/>
        </w:rPr>
      </w:pPr>
    </w:p>
    <w:p w:rsidR="00F168ED" w:rsidRPr="00F168ED" w:rsidRDefault="00F168ED" w:rsidP="00F168ED">
      <w:pPr>
        <w:numPr>
          <w:ilvl w:val="0"/>
          <w:numId w:val="2"/>
        </w:numPr>
        <w:tabs>
          <w:tab w:val="clear" w:pos="360"/>
          <w:tab w:val="num" w:pos="567"/>
        </w:tabs>
        <w:ind w:hanging="76"/>
        <w:jc w:val="both"/>
        <w:rPr>
          <w:rFonts w:ascii="Tahoma" w:hAnsi="Tahoma" w:cs="Tahoma"/>
        </w:rPr>
      </w:pPr>
      <w:r>
        <w:rPr>
          <w:rFonts w:ascii="Tahoma" w:hAnsi="Tahoma" w:cs="Tahoma"/>
        </w:rPr>
        <w:t xml:space="preserve">  </w:t>
      </w:r>
      <w:r w:rsidRPr="00F168ED">
        <w:rPr>
          <w:rFonts w:ascii="Tahoma" w:hAnsi="Tahoma" w:cs="Tahoma"/>
        </w:rPr>
        <w:t>Toda la documentación deberá estar rubricada por el representante legal de la empresa.</w:t>
      </w:r>
    </w:p>
    <w:p w:rsidR="00F168ED" w:rsidRPr="00F168ED" w:rsidRDefault="00F168ED" w:rsidP="00F168ED">
      <w:pPr>
        <w:tabs>
          <w:tab w:val="num" w:pos="567"/>
        </w:tabs>
        <w:ind w:hanging="76"/>
        <w:jc w:val="both"/>
        <w:rPr>
          <w:rFonts w:ascii="Tahoma" w:hAnsi="Tahoma" w:cs="Tahoma"/>
        </w:rPr>
      </w:pPr>
    </w:p>
    <w:p w:rsidR="00F168ED" w:rsidRPr="00F168ED" w:rsidRDefault="00F168ED" w:rsidP="00F168ED">
      <w:pPr>
        <w:numPr>
          <w:ilvl w:val="0"/>
          <w:numId w:val="2"/>
        </w:numPr>
        <w:tabs>
          <w:tab w:val="clear" w:pos="360"/>
          <w:tab w:val="num" w:pos="567"/>
        </w:tabs>
        <w:ind w:hanging="76"/>
        <w:jc w:val="both"/>
        <w:rPr>
          <w:rFonts w:ascii="Tahoma" w:hAnsi="Tahoma" w:cs="Tahoma"/>
        </w:rPr>
      </w:pPr>
      <w:r>
        <w:rPr>
          <w:rFonts w:ascii="Tahoma" w:hAnsi="Tahoma" w:cs="Tahoma"/>
        </w:rPr>
        <w:t xml:space="preserve">  </w:t>
      </w:r>
      <w:r w:rsidRPr="00F168ED">
        <w:rPr>
          <w:rFonts w:ascii="Tahoma" w:hAnsi="Tahoma" w:cs="Tahoma"/>
        </w:rPr>
        <w:t>Los documentos contenidos en el sobre serán identificados con los mismos títulos y ordenados en la misma secuencia que la indicada a continuación y deberá contener los siguientes documentos:</w:t>
      </w:r>
    </w:p>
    <w:p w:rsidR="00F168ED" w:rsidRPr="00F168ED" w:rsidRDefault="00F168ED" w:rsidP="00F168ED">
      <w:pPr>
        <w:pStyle w:val="Prrafodelista"/>
        <w:rPr>
          <w:rFonts w:ascii="Tahoma" w:hAnsi="Tahoma" w:cs="Tahoma"/>
        </w:rPr>
      </w:pPr>
    </w:p>
    <w:p w:rsidR="00F168ED" w:rsidRPr="00F168ED" w:rsidRDefault="00F168ED" w:rsidP="00F168ED">
      <w:pPr>
        <w:numPr>
          <w:ilvl w:val="0"/>
          <w:numId w:val="2"/>
        </w:numPr>
        <w:tabs>
          <w:tab w:val="clear" w:pos="360"/>
          <w:tab w:val="num" w:pos="284"/>
        </w:tabs>
        <w:ind w:hanging="76"/>
        <w:jc w:val="both"/>
        <w:rPr>
          <w:rFonts w:ascii="Tahoma" w:hAnsi="Tahoma" w:cs="Tahoma"/>
        </w:rPr>
      </w:pPr>
      <w:r w:rsidRPr="00F168ED">
        <w:rPr>
          <w:rFonts w:ascii="Tahoma" w:hAnsi="Tahoma" w:cs="Tahoma"/>
        </w:rPr>
        <w:t>Durante la apertura de propuestas se rubricarán el Doc.</w:t>
      </w:r>
      <w:r>
        <w:rPr>
          <w:rFonts w:ascii="Tahoma" w:hAnsi="Tahoma" w:cs="Tahoma"/>
        </w:rPr>
        <w:t xml:space="preserve"> </w:t>
      </w:r>
      <w:r w:rsidRPr="00F168ED">
        <w:rPr>
          <w:rFonts w:ascii="Tahoma" w:hAnsi="Tahoma" w:cs="Tahoma"/>
        </w:rPr>
        <w:t>2 Programa de Ejecución de los Trabajos y el Doc.3 Catálogo de Conceptos.</w:t>
      </w:r>
    </w:p>
    <w:p w:rsidR="00F168ED" w:rsidRPr="00F168ED" w:rsidRDefault="00F168ED" w:rsidP="00F168ED">
      <w:pPr>
        <w:ind w:left="1843"/>
        <w:jc w:val="both"/>
        <w:rPr>
          <w:rFonts w:ascii="Tahoma" w:hAnsi="Tahoma" w:cs="Tahoma"/>
        </w:rPr>
      </w:pPr>
    </w:p>
    <w:p w:rsidR="00F168ED" w:rsidRPr="00F168ED" w:rsidRDefault="00F168ED" w:rsidP="00F168ED">
      <w:pPr>
        <w:ind w:left="1843"/>
        <w:jc w:val="both"/>
        <w:rPr>
          <w:rFonts w:ascii="Tahoma" w:hAnsi="Tahoma" w:cs="Tahoma"/>
        </w:rPr>
      </w:pPr>
    </w:p>
    <w:tbl>
      <w:tblPr>
        <w:tblW w:w="0" w:type="auto"/>
        <w:tblInd w:w="637" w:type="dxa"/>
        <w:tblLayout w:type="fixed"/>
        <w:tblCellMar>
          <w:left w:w="70" w:type="dxa"/>
          <w:right w:w="70" w:type="dxa"/>
        </w:tblCellMar>
        <w:tblLook w:val="0000" w:firstRow="0" w:lastRow="0" w:firstColumn="0" w:lastColumn="0" w:noHBand="0" w:noVBand="0"/>
      </w:tblPr>
      <w:tblGrid>
        <w:gridCol w:w="993"/>
        <w:gridCol w:w="8079"/>
      </w:tblGrid>
      <w:tr w:rsidR="00F168ED" w:rsidRPr="00F168ED" w:rsidTr="006C0679">
        <w:tblPrEx>
          <w:tblCellMar>
            <w:top w:w="0" w:type="dxa"/>
            <w:bottom w:w="0" w:type="dxa"/>
          </w:tblCellMar>
        </w:tblPrEx>
        <w:tc>
          <w:tcPr>
            <w:tcW w:w="993" w:type="dxa"/>
          </w:tcPr>
          <w:p w:rsidR="00F168ED" w:rsidRPr="00F168ED" w:rsidRDefault="00F168ED" w:rsidP="006C0679">
            <w:pPr>
              <w:pStyle w:val="Ttulo1"/>
              <w:rPr>
                <w:rFonts w:ascii="Tahoma" w:hAnsi="Tahoma" w:cs="Tahoma"/>
                <w:b w:val="0"/>
                <w:bCs/>
              </w:rPr>
            </w:pPr>
            <w:proofErr w:type="gramStart"/>
            <w:r w:rsidRPr="00F168ED">
              <w:rPr>
                <w:rFonts w:ascii="Tahoma" w:hAnsi="Tahoma" w:cs="Tahoma"/>
                <w:b w:val="0"/>
                <w:bCs/>
              </w:rPr>
              <w:t>doc</w:t>
            </w:r>
            <w:proofErr w:type="gramEnd"/>
            <w:r w:rsidRPr="00F168ED">
              <w:rPr>
                <w:rFonts w:ascii="Tahoma" w:hAnsi="Tahoma" w:cs="Tahoma"/>
                <w:b w:val="0"/>
                <w:bCs/>
              </w:rPr>
              <w:t>. 1</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Carta compromiso, de acuerdo a formato anexo elaborada en papel membretado de la empresa.</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bCs/>
              </w:rPr>
            </w:pPr>
            <w:proofErr w:type="gramStart"/>
            <w:r w:rsidRPr="00F168ED">
              <w:rPr>
                <w:rFonts w:ascii="Tahoma" w:hAnsi="Tahoma" w:cs="Tahoma"/>
                <w:bCs/>
              </w:rPr>
              <w:t>doc</w:t>
            </w:r>
            <w:proofErr w:type="gramEnd"/>
            <w:r w:rsidRPr="00F168ED">
              <w:rPr>
                <w:rFonts w:ascii="Tahoma" w:hAnsi="Tahoma" w:cs="Tahoma"/>
                <w:bCs/>
              </w:rPr>
              <w:t>. 2</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Programa calendarizado de ejecución de los trabajos  graficado como diagrama de barras, desglosado por partidas, calendarizado por días naturales.</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rPr>
            </w:pPr>
            <w:proofErr w:type="gramStart"/>
            <w:r w:rsidRPr="00F168ED">
              <w:rPr>
                <w:rFonts w:ascii="Tahoma" w:hAnsi="Tahoma" w:cs="Tahoma"/>
              </w:rPr>
              <w:t>doc</w:t>
            </w:r>
            <w:proofErr w:type="gramEnd"/>
            <w:r w:rsidRPr="00F168ED">
              <w:rPr>
                <w:rFonts w:ascii="Tahoma" w:hAnsi="Tahoma" w:cs="Tahoma"/>
              </w:rPr>
              <w:t>. 3</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Catálogo de conceptos, unidades de medición, cantidades de trabajo, precios unitarios propuestos e importes parciales y el total de la proposición</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rPr>
            </w:pPr>
            <w:proofErr w:type="gramStart"/>
            <w:r w:rsidRPr="00F168ED">
              <w:rPr>
                <w:rFonts w:ascii="Tahoma" w:hAnsi="Tahoma" w:cs="Tahoma"/>
              </w:rPr>
              <w:t>doc</w:t>
            </w:r>
            <w:proofErr w:type="gramEnd"/>
            <w:r w:rsidRPr="00F168ED">
              <w:rPr>
                <w:rFonts w:ascii="Tahoma" w:hAnsi="Tahoma" w:cs="Tahoma"/>
              </w:rPr>
              <w:t>. 4</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Análisis de los precios unitarios de todos los conceptos, estructurados por costos directos, costos indirectos, costos de financiamiento y cargo por utilidad. Deberán incluirse todos los básicos utilizados</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bCs/>
              </w:rPr>
            </w:pPr>
            <w:proofErr w:type="gramStart"/>
            <w:r w:rsidRPr="00F168ED">
              <w:rPr>
                <w:rFonts w:ascii="Tahoma" w:hAnsi="Tahoma" w:cs="Tahoma"/>
                <w:bCs/>
              </w:rPr>
              <w:t>doc</w:t>
            </w:r>
            <w:proofErr w:type="gramEnd"/>
            <w:r w:rsidRPr="00F168ED">
              <w:rPr>
                <w:rFonts w:ascii="Tahoma" w:hAnsi="Tahoma" w:cs="Tahoma"/>
                <w:bCs/>
              </w:rPr>
              <w:t>. 5</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Explosión de insumos.</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rPr>
            </w:pPr>
            <w:proofErr w:type="gramStart"/>
            <w:r w:rsidRPr="00F168ED">
              <w:rPr>
                <w:rFonts w:ascii="Tahoma" w:hAnsi="Tahoma" w:cs="Tahoma"/>
              </w:rPr>
              <w:t>doc</w:t>
            </w:r>
            <w:proofErr w:type="gramEnd"/>
            <w:r w:rsidRPr="00F168ED">
              <w:rPr>
                <w:rFonts w:ascii="Tahoma" w:hAnsi="Tahoma" w:cs="Tahoma"/>
              </w:rPr>
              <w:t>. 6</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Desglose y cálculo  de los costos indirectos.</w:t>
            </w:r>
          </w:p>
        </w:tc>
      </w:tr>
      <w:tr w:rsidR="00F168ED" w:rsidRPr="00F168ED" w:rsidTr="006C0679">
        <w:tblPrEx>
          <w:tblCellMar>
            <w:top w:w="0" w:type="dxa"/>
            <w:bottom w:w="0" w:type="dxa"/>
          </w:tblCellMar>
        </w:tblPrEx>
        <w:tc>
          <w:tcPr>
            <w:tcW w:w="993" w:type="dxa"/>
          </w:tcPr>
          <w:p w:rsidR="00F168ED" w:rsidRPr="00F168ED" w:rsidRDefault="00F168ED" w:rsidP="006C0679">
            <w:pPr>
              <w:spacing w:before="160" w:after="160"/>
              <w:jc w:val="center"/>
              <w:rPr>
                <w:rFonts w:ascii="Tahoma" w:hAnsi="Tahoma" w:cs="Tahoma"/>
              </w:rPr>
            </w:pPr>
            <w:proofErr w:type="gramStart"/>
            <w:r w:rsidRPr="00F168ED">
              <w:rPr>
                <w:rFonts w:ascii="Tahoma" w:hAnsi="Tahoma" w:cs="Tahoma"/>
              </w:rPr>
              <w:t>doc</w:t>
            </w:r>
            <w:proofErr w:type="gramEnd"/>
            <w:r w:rsidRPr="00F168ED">
              <w:rPr>
                <w:rFonts w:ascii="Tahoma" w:hAnsi="Tahoma" w:cs="Tahoma"/>
              </w:rPr>
              <w:t>. 7</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Calculo, de los costos de financiamiento.</w:t>
            </w:r>
          </w:p>
        </w:tc>
      </w:tr>
      <w:tr w:rsidR="00F168ED" w:rsidRPr="00F168ED" w:rsidTr="006C0679">
        <w:tblPrEx>
          <w:tblCellMar>
            <w:top w:w="0" w:type="dxa"/>
            <w:bottom w:w="0" w:type="dxa"/>
          </w:tblCellMar>
        </w:tblPrEx>
        <w:trPr>
          <w:trHeight w:val="371"/>
        </w:trPr>
        <w:tc>
          <w:tcPr>
            <w:tcW w:w="993" w:type="dxa"/>
          </w:tcPr>
          <w:p w:rsidR="00F168ED" w:rsidRPr="00F168ED" w:rsidRDefault="00F168ED" w:rsidP="006C0679">
            <w:pPr>
              <w:spacing w:before="160" w:after="160"/>
              <w:jc w:val="center"/>
              <w:rPr>
                <w:rFonts w:ascii="Tahoma" w:hAnsi="Tahoma" w:cs="Tahoma"/>
              </w:rPr>
            </w:pPr>
            <w:proofErr w:type="gramStart"/>
            <w:r w:rsidRPr="00F168ED">
              <w:rPr>
                <w:rFonts w:ascii="Tahoma" w:hAnsi="Tahoma" w:cs="Tahoma"/>
              </w:rPr>
              <w:t>doc</w:t>
            </w:r>
            <w:proofErr w:type="gramEnd"/>
            <w:r w:rsidRPr="00F168ED">
              <w:rPr>
                <w:rFonts w:ascii="Tahoma" w:hAnsi="Tahoma" w:cs="Tahoma"/>
              </w:rPr>
              <w:t>. 8</w:t>
            </w:r>
          </w:p>
        </w:tc>
        <w:tc>
          <w:tcPr>
            <w:tcW w:w="8079" w:type="dxa"/>
          </w:tcPr>
          <w:p w:rsidR="00F168ED" w:rsidRPr="00F168ED" w:rsidRDefault="00F168ED" w:rsidP="006C0679">
            <w:pPr>
              <w:spacing w:before="160" w:after="160"/>
              <w:jc w:val="both"/>
              <w:rPr>
                <w:rFonts w:ascii="Tahoma" w:hAnsi="Tahoma" w:cs="Tahoma"/>
              </w:rPr>
            </w:pPr>
            <w:r w:rsidRPr="00F168ED">
              <w:rPr>
                <w:rFonts w:ascii="Tahoma" w:hAnsi="Tahoma" w:cs="Tahoma"/>
              </w:rPr>
              <w:t>Determinación del cargo por utilidad.</w:t>
            </w:r>
          </w:p>
        </w:tc>
      </w:tr>
    </w:tbl>
    <w:p w:rsidR="00F168ED" w:rsidRPr="00F168ED" w:rsidRDefault="00F168ED" w:rsidP="00F168ED">
      <w:pPr>
        <w:ind w:left="1843"/>
        <w:jc w:val="both"/>
        <w:rPr>
          <w:rFonts w:ascii="Tahoma" w:hAnsi="Tahoma" w:cs="Tahoma"/>
        </w:rPr>
      </w:pPr>
    </w:p>
    <w:p w:rsidR="00F168ED" w:rsidRPr="00F168ED" w:rsidRDefault="00F168ED" w:rsidP="00F168ED">
      <w:pPr>
        <w:ind w:left="1843"/>
        <w:jc w:val="both"/>
        <w:rPr>
          <w:rFonts w:ascii="Tahoma" w:hAnsi="Tahoma" w:cs="Tahoma"/>
        </w:rPr>
      </w:pPr>
    </w:p>
    <w:p w:rsidR="00F168ED" w:rsidRPr="00F168ED" w:rsidRDefault="00F168ED" w:rsidP="00F168ED">
      <w:pPr>
        <w:jc w:val="both"/>
        <w:rPr>
          <w:rFonts w:ascii="Tahoma" w:hAnsi="Tahoma" w:cs="Tahoma"/>
        </w:rPr>
      </w:pPr>
      <w:r w:rsidRPr="00F168ED">
        <w:rPr>
          <w:rFonts w:ascii="Tahoma" w:hAnsi="Tahoma" w:cs="Tahoma"/>
          <w:bCs/>
        </w:rPr>
        <w:t>9.</w:t>
      </w:r>
      <w:r w:rsidRPr="00F168ED">
        <w:rPr>
          <w:rFonts w:ascii="Tahoma" w:hAnsi="Tahoma" w:cs="Tahoma"/>
          <w:b/>
        </w:rPr>
        <w:t xml:space="preserve">  </w:t>
      </w:r>
      <w:r w:rsidRPr="00F168ED">
        <w:rPr>
          <w:rFonts w:ascii="Tahoma" w:hAnsi="Tahoma" w:cs="Tahoma"/>
        </w:rPr>
        <w:t xml:space="preserve">CRITERIOS PARA </w:t>
      </w:r>
      <w:smartTag w:uri="urn:schemas-microsoft-com:office:smarttags" w:element="PersonName">
        <w:smartTagPr>
          <w:attr w:name="ProductID" w:val="LA EVALUACIￓN Y"/>
        </w:smartTagPr>
        <w:r w:rsidRPr="00F168ED">
          <w:rPr>
            <w:rFonts w:ascii="Tahoma" w:hAnsi="Tahoma" w:cs="Tahoma"/>
          </w:rPr>
          <w:t>LA EVALUACIÓN Y</w:t>
        </w:r>
      </w:smartTag>
      <w:r w:rsidRPr="00F168ED">
        <w:rPr>
          <w:rFonts w:ascii="Tahoma" w:hAnsi="Tahoma" w:cs="Tahoma"/>
        </w:rPr>
        <w:t xml:space="preserve"> ADJUDICACIÓN DEL CONTRATO:</w:t>
      </w: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La Coordinación de Servicios Generales de</w:t>
      </w:r>
      <w:proofErr w:type="gramStart"/>
      <w:r w:rsidRPr="00F168ED">
        <w:rPr>
          <w:rFonts w:ascii="Tahoma" w:hAnsi="Tahoma" w:cs="Tahoma"/>
        </w:rPr>
        <w:t>…(</w:t>
      </w:r>
      <w:proofErr w:type="gramEnd"/>
      <w:r w:rsidRPr="00F168ED">
        <w:rPr>
          <w:rFonts w:ascii="Tahoma" w:hAnsi="Tahoma" w:cs="Tahoma"/>
        </w:rPr>
        <w:t>DEPENDENCIA), para hacer la evaluación de las proposiciones, verificará:</w:t>
      </w:r>
    </w:p>
    <w:p w:rsidR="00F168ED" w:rsidRPr="00F168ED" w:rsidRDefault="00F168ED" w:rsidP="00F168ED">
      <w:pPr>
        <w:jc w:val="both"/>
        <w:rPr>
          <w:rFonts w:ascii="Tahoma" w:hAnsi="Tahoma" w:cs="Tahoma"/>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En el presupuesto de obra.</w:t>
      </w:r>
    </w:p>
    <w:p w:rsidR="00F168ED" w:rsidRPr="00F168ED" w:rsidRDefault="00F168ED" w:rsidP="00F168ED">
      <w:pPr>
        <w:ind w:left="567" w:hanging="567"/>
        <w:jc w:val="both"/>
        <w:rPr>
          <w:rFonts w:ascii="Tahoma" w:hAnsi="Tahoma" w:cs="Tahoma"/>
        </w:rPr>
      </w:pPr>
    </w:p>
    <w:p w:rsidR="00F168ED" w:rsidRPr="00F168ED" w:rsidRDefault="00F168ED" w:rsidP="00F168ED">
      <w:pPr>
        <w:numPr>
          <w:ilvl w:val="0"/>
          <w:numId w:val="4"/>
        </w:numPr>
        <w:jc w:val="both"/>
        <w:rPr>
          <w:rFonts w:ascii="Tahoma" w:hAnsi="Tahoma" w:cs="Tahoma"/>
        </w:rPr>
      </w:pPr>
      <w:r w:rsidRPr="00F168ED">
        <w:rPr>
          <w:rFonts w:ascii="Tahoma" w:hAnsi="Tahoma" w:cs="Tahoma"/>
        </w:rPr>
        <w:t>Que en todos y cada uno de los conceptos que lo integran se establezca el importe del precio unitario;</w:t>
      </w:r>
    </w:p>
    <w:p w:rsidR="00F168ED" w:rsidRPr="00F168ED" w:rsidRDefault="00F168ED" w:rsidP="00F168ED">
      <w:pPr>
        <w:ind w:left="567"/>
        <w:jc w:val="both"/>
        <w:rPr>
          <w:rFonts w:ascii="Tahoma" w:hAnsi="Tahoma" w:cs="Tahoma"/>
        </w:rPr>
      </w:pPr>
    </w:p>
    <w:p w:rsidR="00F168ED" w:rsidRPr="00F168ED" w:rsidRDefault="00F168ED" w:rsidP="00F168ED">
      <w:pPr>
        <w:numPr>
          <w:ilvl w:val="0"/>
          <w:numId w:val="4"/>
        </w:numPr>
        <w:jc w:val="both"/>
        <w:rPr>
          <w:rFonts w:ascii="Tahoma" w:hAnsi="Tahoma" w:cs="Tahoma"/>
        </w:rPr>
      </w:pPr>
      <w:r w:rsidRPr="00F168ED">
        <w:rPr>
          <w:rFonts w:ascii="Tahoma" w:hAnsi="Tahoma" w:cs="Tahoma"/>
        </w:rPr>
        <w:t>Que los importes de los precios unitarios sean anotados con número, los cuales deben ser coincidentes; en caso de diferencia, deberá prevalecer el que coincida con el análisis de precio unitario correspondiente, y</w:t>
      </w:r>
    </w:p>
    <w:p w:rsidR="00F168ED" w:rsidRPr="00F168ED" w:rsidRDefault="00F168ED" w:rsidP="00F168ED">
      <w:pPr>
        <w:ind w:left="567"/>
        <w:jc w:val="both"/>
        <w:rPr>
          <w:rFonts w:ascii="Tahoma" w:hAnsi="Tahoma" w:cs="Tahoma"/>
        </w:rPr>
      </w:pPr>
    </w:p>
    <w:p w:rsidR="00F168ED" w:rsidRDefault="00F168ED" w:rsidP="00F168ED">
      <w:pPr>
        <w:numPr>
          <w:ilvl w:val="0"/>
          <w:numId w:val="4"/>
        </w:numPr>
        <w:jc w:val="both"/>
        <w:rPr>
          <w:rFonts w:ascii="Tahoma" w:hAnsi="Tahoma" w:cs="Tahoma"/>
        </w:rPr>
      </w:pPr>
      <w:r w:rsidRPr="00F168ED">
        <w:rPr>
          <w:rFonts w:ascii="Tahoma" w:hAnsi="Tahoma" w:cs="Tahoma"/>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F168ED" w:rsidRDefault="00F168ED" w:rsidP="00F168ED">
      <w:pPr>
        <w:pStyle w:val="Prrafodelista"/>
        <w:rPr>
          <w:rFonts w:ascii="Tahoma" w:hAnsi="Tahoma" w:cs="Tahoma"/>
        </w:rPr>
      </w:pP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 xml:space="preserve">Que las mismas incluyan la información, documentos y requisitos solicitados en estas  Bases de invitación y sus Anexos, la falta de alguno de ellos o el hecho de que algún rublo en lo individual este incompleto, será motivo para desechar la propuesta. </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color w:val="000000"/>
        </w:rPr>
      </w:pPr>
      <w:r w:rsidRPr="00F168ED">
        <w:rPr>
          <w:rFonts w:ascii="Tahoma" w:hAnsi="Tahoma" w:cs="Tahoma"/>
          <w:color w:val="000000"/>
        </w:rPr>
        <w:t>En el aspecto técnico que el programa de ejecución sea factible de realizar con los recursos considerados por el contratista en el plazo solicitado y que las características, especificaciones y calidad de los materiales que deban suministrar, sean los requeridos por la Coordinación de Servicios Generales de…</w:t>
      </w:r>
      <w:r w:rsidRPr="00F168ED">
        <w:rPr>
          <w:rFonts w:ascii="Tahoma" w:hAnsi="Tahoma" w:cs="Tahoma"/>
          <w:color w:val="000000"/>
        </w:rPr>
        <w:t xml:space="preserve"> </w:t>
      </w:r>
      <w:r w:rsidRPr="00F168ED">
        <w:rPr>
          <w:rFonts w:ascii="Tahoma" w:hAnsi="Tahoma" w:cs="Tahoma"/>
          <w:color w:val="000000"/>
        </w:rPr>
        <w:t>(DEPENDENCIA).</w:t>
      </w:r>
    </w:p>
    <w:p w:rsidR="00F168ED" w:rsidRPr="00F168ED" w:rsidRDefault="00F168ED" w:rsidP="00F168ED">
      <w:pPr>
        <w:ind w:left="567"/>
        <w:jc w:val="both"/>
        <w:rPr>
          <w:rFonts w:ascii="Tahoma" w:hAnsi="Tahoma" w:cs="Tahoma"/>
          <w:color w:val="000000"/>
        </w:rPr>
      </w:pPr>
    </w:p>
    <w:p w:rsidR="00F168ED" w:rsidRPr="00F168ED" w:rsidRDefault="00F168ED" w:rsidP="00F168ED">
      <w:pPr>
        <w:ind w:left="567"/>
        <w:jc w:val="both"/>
        <w:rPr>
          <w:rFonts w:ascii="Tahoma" w:hAnsi="Tahoma" w:cs="Tahoma"/>
          <w:color w:val="000000"/>
        </w:rPr>
      </w:pPr>
      <w:r w:rsidRPr="00F168ED">
        <w:rPr>
          <w:rFonts w:ascii="Tahoma" w:hAnsi="Tahoma" w:cs="Tahoma"/>
          <w:color w:val="000000"/>
        </w:rPr>
        <w:t>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demás cargos de naturaleza análoga y que en el costo por financiamiento se haya considerado la repercusión de los anticipos;</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La Coordinación de Servicios Generales de</w:t>
      </w:r>
      <w:proofErr w:type="gramStart"/>
      <w:r w:rsidRPr="00F168ED">
        <w:rPr>
          <w:rFonts w:ascii="Tahoma" w:hAnsi="Tahoma" w:cs="Tahoma"/>
        </w:rPr>
        <w:t>…(</w:t>
      </w:r>
      <w:proofErr w:type="gramEnd"/>
      <w:r w:rsidRPr="00F168ED">
        <w:rPr>
          <w:rFonts w:ascii="Tahoma" w:hAnsi="Tahoma" w:cs="Tahoma"/>
        </w:rPr>
        <w:t>DEPENDENCIA), también verificará el debido análisis, cálculo e integración de los precios unitarios, solicitados.</w:t>
      </w:r>
    </w:p>
    <w:p w:rsidR="00F168ED" w:rsidRPr="00F168ED" w:rsidRDefault="00F168ED" w:rsidP="00F168ED">
      <w:pPr>
        <w:ind w:left="993" w:hanging="426"/>
        <w:jc w:val="both"/>
        <w:rPr>
          <w:rFonts w:ascii="Tahoma" w:hAnsi="Tahoma" w:cs="Tahoma"/>
          <w:color w:val="000000"/>
        </w:rPr>
      </w:pPr>
    </w:p>
    <w:p w:rsidR="00F168ED" w:rsidRPr="00F168ED" w:rsidRDefault="00F168ED" w:rsidP="00F168ED">
      <w:pPr>
        <w:ind w:left="567"/>
        <w:jc w:val="both"/>
        <w:rPr>
          <w:rFonts w:ascii="Tahoma" w:hAnsi="Tahoma" w:cs="Tahoma"/>
          <w:color w:val="000000"/>
        </w:rPr>
      </w:pPr>
      <w:r w:rsidRPr="00F168ED">
        <w:rPr>
          <w:rFonts w:ascii="Tahoma" w:hAnsi="Tahoma" w:cs="Tahoma"/>
          <w:color w:val="000000"/>
        </w:rPr>
        <w:t>Valorará la factibilidad de la ejecución satisfactoria de la obra, cuando el invitado esté realizando otras y que éstas puedan ocasionar incumplimiento.</w:t>
      </w:r>
    </w:p>
    <w:p w:rsidR="00F168ED" w:rsidRPr="00F168ED" w:rsidRDefault="00F168ED" w:rsidP="00F168ED">
      <w:pPr>
        <w:ind w:left="993" w:hanging="426"/>
        <w:jc w:val="both"/>
        <w:rPr>
          <w:rFonts w:ascii="Tahoma" w:hAnsi="Tahoma" w:cs="Tahoma"/>
          <w:color w:val="000000"/>
        </w:rPr>
      </w:pPr>
    </w:p>
    <w:p w:rsidR="00F168ED" w:rsidRDefault="00F168ED" w:rsidP="00F168ED">
      <w:pPr>
        <w:jc w:val="both"/>
        <w:rPr>
          <w:rFonts w:ascii="Tahoma" w:hAnsi="Tahoma" w:cs="Tahoma"/>
          <w:color w:val="000000"/>
        </w:rPr>
      </w:pPr>
      <w:r>
        <w:rPr>
          <w:rFonts w:ascii="Tahoma" w:hAnsi="Tahoma" w:cs="Tahoma"/>
          <w:color w:val="000000"/>
        </w:rPr>
        <w:t xml:space="preserve">         </w:t>
      </w:r>
      <w:r w:rsidRPr="00F168ED">
        <w:rPr>
          <w:rFonts w:ascii="Tahoma" w:hAnsi="Tahoma" w:cs="Tahoma"/>
          <w:color w:val="000000"/>
        </w:rPr>
        <w:t xml:space="preserve">Las proposiciones que satisfagan todos los aspectos señalados en las fracciones anteriores, se </w:t>
      </w:r>
      <w:r>
        <w:rPr>
          <w:rFonts w:ascii="Tahoma" w:hAnsi="Tahoma" w:cs="Tahoma"/>
          <w:color w:val="000000"/>
        </w:rPr>
        <w:t xml:space="preserve">        </w:t>
      </w:r>
    </w:p>
    <w:p w:rsidR="00F168ED" w:rsidRDefault="00F168ED" w:rsidP="00F168ED">
      <w:pPr>
        <w:jc w:val="both"/>
        <w:rPr>
          <w:rFonts w:ascii="Tahoma" w:hAnsi="Tahoma" w:cs="Tahoma"/>
          <w:color w:val="000000"/>
        </w:rPr>
      </w:pPr>
      <w:r>
        <w:rPr>
          <w:rFonts w:ascii="Tahoma" w:hAnsi="Tahoma" w:cs="Tahoma"/>
          <w:color w:val="000000"/>
        </w:rPr>
        <w:t xml:space="preserve">         </w:t>
      </w:r>
      <w:proofErr w:type="gramStart"/>
      <w:r w:rsidRPr="00F168ED">
        <w:rPr>
          <w:rFonts w:ascii="Tahoma" w:hAnsi="Tahoma" w:cs="Tahoma"/>
          <w:color w:val="000000"/>
        </w:rPr>
        <w:t>calificarán</w:t>
      </w:r>
      <w:proofErr w:type="gramEnd"/>
      <w:r w:rsidRPr="00F168ED">
        <w:rPr>
          <w:rFonts w:ascii="Tahoma" w:hAnsi="Tahoma" w:cs="Tahoma"/>
          <w:color w:val="000000"/>
        </w:rPr>
        <w:t xml:space="preserve"> como solventes. Sólo éstos serán considerados para el análisis comparativo, </w:t>
      </w:r>
    </w:p>
    <w:p w:rsidR="00F168ED" w:rsidRPr="00F168ED" w:rsidRDefault="00F168ED" w:rsidP="00F168ED">
      <w:pPr>
        <w:jc w:val="both"/>
        <w:rPr>
          <w:rFonts w:ascii="Tahoma" w:hAnsi="Tahoma" w:cs="Tahoma"/>
          <w:color w:val="000000"/>
        </w:rPr>
      </w:pPr>
      <w:r>
        <w:rPr>
          <w:rFonts w:ascii="Tahoma" w:hAnsi="Tahoma" w:cs="Tahoma"/>
          <w:color w:val="000000"/>
        </w:rPr>
        <w:t xml:space="preserve">         </w:t>
      </w:r>
      <w:proofErr w:type="gramStart"/>
      <w:r w:rsidRPr="00F168ED">
        <w:rPr>
          <w:rFonts w:ascii="Tahoma" w:hAnsi="Tahoma" w:cs="Tahoma"/>
          <w:color w:val="000000"/>
        </w:rPr>
        <w:t>rechazándose</w:t>
      </w:r>
      <w:proofErr w:type="gramEnd"/>
      <w:r w:rsidRPr="00F168ED">
        <w:rPr>
          <w:rFonts w:ascii="Tahoma" w:hAnsi="Tahoma" w:cs="Tahoma"/>
          <w:color w:val="000000"/>
        </w:rPr>
        <w:t xml:space="preserve"> las restantes. </w:t>
      </w:r>
    </w:p>
    <w:p w:rsidR="00F168ED" w:rsidRPr="00F168ED" w:rsidRDefault="00F168ED" w:rsidP="00F168ED">
      <w:pPr>
        <w:jc w:val="both"/>
        <w:rPr>
          <w:rFonts w:ascii="Tahoma" w:hAnsi="Tahoma" w:cs="Tahoma"/>
          <w:color w:val="000000"/>
        </w:rPr>
      </w:pPr>
    </w:p>
    <w:p w:rsidR="00F168ED" w:rsidRPr="00F168ED" w:rsidRDefault="00F168ED" w:rsidP="00F168ED">
      <w:pPr>
        <w:ind w:left="567"/>
        <w:jc w:val="both"/>
        <w:rPr>
          <w:rFonts w:ascii="Tahoma" w:hAnsi="Tahoma" w:cs="Tahoma"/>
        </w:rPr>
      </w:pPr>
      <w:r w:rsidRPr="00F168ED">
        <w:rPr>
          <w:rFonts w:ascii="Tahoma" w:hAnsi="Tahoma" w:cs="Tahoma"/>
        </w:rPr>
        <w:t>La Coordinación de Servicios Generales de</w:t>
      </w:r>
      <w:proofErr w:type="gramStart"/>
      <w:r w:rsidRPr="00F168ED">
        <w:rPr>
          <w:rFonts w:ascii="Tahoma" w:hAnsi="Tahoma" w:cs="Tahoma"/>
        </w:rPr>
        <w:t>…(</w:t>
      </w:r>
      <w:proofErr w:type="gramEnd"/>
      <w:r w:rsidRPr="00F168ED">
        <w:rPr>
          <w:rFonts w:ascii="Tahoma" w:hAnsi="Tahoma" w:cs="Tahoma"/>
        </w:rPr>
        <w:t>DEPENDENCIA), formulará un dictamen que servirá como fundamento para el fallo mediante el cual el Comité General de Compras y Adjudicaciones o (Comité de Compras y Adquisiciones de los Centros Universitarios y Sistemas), adjudicará el contrato al invitado que reúna las condiciones necesarias que garanticen satisfactoriamente el cumplimiento del contrato y la ejecución de la obra y haya presentado la oferta evaluada solvente más baja. Para la evaluación de las proposiciones, en ningún caso podrán utilizarse mecanismos de puntos o porcentajes.</w:t>
      </w:r>
    </w:p>
    <w:p w:rsidR="00F168ED" w:rsidRPr="00F168ED" w:rsidRDefault="00F168ED" w:rsidP="00F168ED">
      <w:pPr>
        <w:jc w:val="both"/>
        <w:rPr>
          <w:rFonts w:ascii="Tahoma" w:hAnsi="Tahoma" w:cs="Tahoma"/>
          <w:color w:val="000000"/>
        </w:rPr>
      </w:pPr>
    </w:p>
    <w:p w:rsidR="00F168ED" w:rsidRPr="00F168ED" w:rsidRDefault="00F168ED" w:rsidP="00F168ED">
      <w:pPr>
        <w:ind w:left="567"/>
        <w:jc w:val="both"/>
        <w:rPr>
          <w:rFonts w:ascii="Tahoma" w:hAnsi="Tahoma" w:cs="Tahoma"/>
        </w:rPr>
      </w:pPr>
      <w:r w:rsidRPr="00F168ED">
        <w:rPr>
          <w:rFonts w:ascii="Tahoma" w:hAnsi="Tahoma" w:cs="Tahoma"/>
        </w:rPr>
        <w:t>Una vez hecha la evaluación de las proposiciones, el Comité General de Compras y Adjudicaciones o (Comité de Compras y Adquisiciones de los Centros Universitarios y Sistemas)</w:t>
      </w:r>
      <w:r>
        <w:rPr>
          <w:rFonts w:ascii="Tahoma" w:hAnsi="Tahoma" w:cs="Tahoma"/>
        </w:rPr>
        <w:t>,</w:t>
      </w:r>
      <w:r w:rsidRPr="00F168ED">
        <w:rPr>
          <w:rFonts w:ascii="Tahoma" w:hAnsi="Tahoma" w:cs="Tahoma"/>
        </w:rPr>
        <w:t xml:space="preserve"> adjudicará  el contrato de entre los participantes</w:t>
      </w:r>
      <w:r>
        <w:rPr>
          <w:rFonts w:ascii="Tahoma" w:hAnsi="Tahoma" w:cs="Tahoma"/>
        </w:rPr>
        <w:t xml:space="preserve"> a aquel cuya propuesta </w:t>
      </w:r>
      <w:r w:rsidRPr="00F168ED">
        <w:rPr>
          <w:rFonts w:ascii="Tahoma" w:hAnsi="Tahoma" w:cs="Tahoma"/>
        </w:rPr>
        <w:t>resulte solvente porque reúne,</w:t>
      </w:r>
      <w:r w:rsidRPr="00F168ED">
        <w:rPr>
          <w:rFonts w:ascii="Tahoma" w:hAnsi="Tahoma" w:cs="Tahoma"/>
          <w:color w:val="000000"/>
        </w:rPr>
        <w:t xml:space="preserve"> las condiciones legales, técnicas y económicas requeridas</w:t>
      </w:r>
      <w:r>
        <w:rPr>
          <w:rFonts w:ascii="Tahoma" w:hAnsi="Tahoma" w:cs="Tahoma"/>
        </w:rPr>
        <w:t xml:space="preserve"> por La </w:t>
      </w:r>
      <w:r w:rsidRPr="00F168ED">
        <w:rPr>
          <w:rFonts w:ascii="Tahoma" w:hAnsi="Tahoma" w:cs="Tahoma"/>
        </w:rPr>
        <w:t>Coordinación de Servicios Generales de</w:t>
      </w:r>
      <w:proofErr w:type="gramStart"/>
      <w:r w:rsidRPr="00F168ED">
        <w:rPr>
          <w:rFonts w:ascii="Tahoma" w:hAnsi="Tahoma" w:cs="Tahoma"/>
        </w:rPr>
        <w:t>…(</w:t>
      </w:r>
      <w:proofErr w:type="gramEnd"/>
      <w:r w:rsidRPr="00F168ED">
        <w:rPr>
          <w:rFonts w:ascii="Tahoma" w:hAnsi="Tahoma" w:cs="Tahoma"/>
        </w:rPr>
        <w:t>DEPENDENCIA) y garantice satisfactoriamente el cumplimiento de las obligaciones respectivas.</w:t>
      </w:r>
    </w:p>
    <w:p w:rsidR="00F168ED" w:rsidRPr="00F168ED" w:rsidRDefault="00F168ED" w:rsidP="00F168ED">
      <w:pPr>
        <w:pStyle w:val="NormalWeb"/>
        <w:spacing w:before="0" w:after="0"/>
        <w:jc w:val="both"/>
        <w:rPr>
          <w:rFonts w:ascii="Tahoma" w:hAnsi="Tahoma" w:cs="Tahoma"/>
          <w:color w:val="000000"/>
          <w:sz w:val="20"/>
          <w:szCs w:val="20"/>
        </w:rPr>
      </w:pPr>
    </w:p>
    <w:p w:rsidR="00F168ED" w:rsidRPr="00F168ED" w:rsidRDefault="00F168ED" w:rsidP="00F168ED">
      <w:pPr>
        <w:ind w:left="567"/>
        <w:jc w:val="both"/>
        <w:rPr>
          <w:rFonts w:ascii="Tahoma" w:hAnsi="Tahoma" w:cs="Tahoma"/>
        </w:rPr>
      </w:pPr>
      <w:r w:rsidRPr="00F168ED">
        <w:rPr>
          <w:rFonts w:ascii="Tahoma" w:hAnsi="Tahoma" w:cs="Tahoma"/>
        </w:rPr>
        <w:lastRenderedPageBreak/>
        <w:t>Si resultare que dos o más proposiciones son solventes y por tanto satisfacen la totalidad de los requerimientos de  la Coordinación de Servicios Generales de…</w:t>
      </w:r>
      <w:r w:rsidRPr="00F168ED">
        <w:rPr>
          <w:rFonts w:ascii="Tahoma" w:hAnsi="Tahoma" w:cs="Tahoma"/>
        </w:rPr>
        <w:t xml:space="preserve"> </w:t>
      </w:r>
      <w:r w:rsidRPr="00F168ED">
        <w:rPr>
          <w:rFonts w:ascii="Tahoma" w:hAnsi="Tahoma" w:cs="Tahoma"/>
        </w:rPr>
        <w:t>(DEPENDENCIA) el contrato se adjudicará a quien presente la propuesta económica solvente más baja.</w:t>
      </w:r>
    </w:p>
    <w:p w:rsidR="00F168ED" w:rsidRPr="00F168ED" w:rsidRDefault="00F168ED" w:rsidP="00F168ED">
      <w:pPr>
        <w:ind w:left="567"/>
        <w:jc w:val="both"/>
        <w:rPr>
          <w:rFonts w:ascii="Tahoma" w:hAnsi="Tahoma" w:cs="Tahoma"/>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Contra la resolución que contenga el fallo, no procederá recurso alguno.</w:t>
      </w:r>
    </w:p>
    <w:p w:rsidR="00F168ED" w:rsidRPr="00F168ED" w:rsidRDefault="00F168ED" w:rsidP="00F168ED">
      <w:pPr>
        <w:jc w:val="both"/>
        <w:rPr>
          <w:rFonts w:ascii="Tahoma" w:hAnsi="Tahoma" w:cs="Tahoma"/>
        </w:rPr>
      </w:pPr>
    </w:p>
    <w:p w:rsidR="00F168ED" w:rsidRPr="00F168ED" w:rsidRDefault="00F168ED" w:rsidP="00F168ED">
      <w:pPr>
        <w:ind w:left="851" w:hanging="851"/>
        <w:jc w:val="both"/>
        <w:rPr>
          <w:rFonts w:ascii="Tahoma" w:hAnsi="Tahoma" w:cs="Tahoma"/>
        </w:rPr>
      </w:pPr>
      <w:r w:rsidRPr="00F168ED">
        <w:rPr>
          <w:rFonts w:ascii="Tahoma" w:hAnsi="Tahoma" w:cs="Tahoma"/>
          <w:bCs/>
        </w:rPr>
        <w:t>10.</w:t>
      </w:r>
      <w:r w:rsidRPr="00F168ED">
        <w:rPr>
          <w:rFonts w:ascii="Tahoma" w:hAnsi="Tahoma" w:cs="Tahoma"/>
          <w:b/>
        </w:rPr>
        <w:t xml:space="preserve">  </w:t>
      </w:r>
      <w:r w:rsidRPr="00F168ED">
        <w:rPr>
          <w:rFonts w:ascii="Tahoma" w:hAnsi="Tahoma" w:cs="Tahoma"/>
        </w:rPr>
        <w:t xml:space="preserve">CAUSAS POR LAS QUE PUEDE SER DESECHADA </w:t>
      </w:r>
      <w:smartTag w:uri="urn:schemas-microsoft-com:office:smarttags" w:element="PersonName">
        <w:smartTagPr>
          <w:attr w:name="ProductID" w:val="LA PROPUESTA"/>
        </w:smartTagPr>
        <w:r w:rsidRPr="00F168ED">
          <w:rPr>
            <w:rFonts w:ascii="Tahoma" w:hAnsi="Tahoma" w:cs="Tahoma"/>
          </w:rPr>
          <w:t>LA PROPUESTA</w:t>
        </w:r>
      </w:smartTag>
      <w:r w:rsidRPr="00F168ED">
        <w:rPr>
          <w:rFonts w:ascii="Tahoma" w:hAnsi="Tahoma" w:cs="Tahoma"/>
        </w:rPr>
        <w:t>:</w:t>
      </w: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Se considerará como suficiente para desechar una propuesta, cualquiera de las siguientes causas:</w:t>
      </w:r>
    </w:p>
    <w:p w:rsidR="00F168ED" w:rsidRPr="00F168ED" w:rsidRDefault="00F168ED" w:rsidP="00F168ED">
      <w:pPr>
        <w:ind w:left="567"/>
        <w:jc w:val="both"/>
        <w:rPr>
          <w:rFonts w:ascii="Tahoma" w:hAnsi="Tahoma" w:cs="Tahoma"/>
        </w:rPr>
      </w:pPr>
    </w:p>
    <w:p w:rsidR="00F168ED" w:rsidRPr="00F168ED" w:rsidRDefault="00F168ED" w:rsidP="00F168ED">
      <w:pPr>
        <w:numPr>
          <w:ilvl w:val="0"/>
          <w:numId w:val="1"/>
        </w:numPr>
        <w:ind w:left="567" w:hanging="425"/>
        <w:jc w:val="both"/>
        <w:rPr>
          <w:rFonts w:ascii="Tahoma" w:hAnsi="Tahoma" w:cs="Tahoma"/>
        </w:rPr>
      </w:pPr>
      <w:r w:rsidRPr="00F168ED">
        <w:rPr>
          <w:rFonts w:ascii="Tahoma" w:hAnsi="Tahoma" w:cs="Tahoma"/>
        </w:rPr>
        <w:t>El incumplimiento de alguno de los requisitos establecidos en las presentes Bases de invitación  y sus anexos.</w:t>
      </w:r>
    </w:p>
    <w:p w:rsidR="00F168ED" w:rsidRPr="00F168ED" w:rsidRDefault="00F168ED" w:rsidP="00F168ED">
      <w:pPr>
        <w:numPr>
          <w:ilvl w:val="12"/>
          <w:numId w:val="0"/>
        </w:numPr>
        <w:ind w:left="567" w:hanging="425"/>
        <w:jc w:val="both"/>
        <w:rPr>
          <w:rFonts w:ascii="Tahoma" w:hAnsi="Tahoma" w:cs="Tahoma"/>
        </w:rPr>
      </w:pPr>
    </w:p>
    <w:p w:rsidR="00F168ED" w:rsidRPr="00F168ED" w:rsidRDefault="00F168ED" w:rsidP="00F168ED">
      <w:pPr>
        <w:numPr>
          <w:ilvl w:val="0"/>
          <w:numId w:val="1"/>
        </w:numPr>
        <w:ind w:left="567" w:hanging="425"/>
        <w:jc w:val="both"/>
        <w:rPr>
          <w:rFonts w:ascii="Tahoma" w:hAnsi="Tahoma" w:cs="Tahoma"/>
        </w:rPr>
      </w:pPr>
      <w:r w:rsidRPr="00F168ED">
        <w:rPr>
          <w:rFonts w:ascii="Tahoma" w:hAnsi="Tahoma" w:cs="Tahoma"/>
        </w:rPr>
        <w:t>Que se encuentre en cualquiera de los supuestos del Artículo 29 del Reglamento de Adquisiciones, Concesiones, Arrendamientos, Contrataciones  de Obra y  de Servicio de la Universidad de Guadalajara.</w:t>
      </w:r>
    </w:p>
    <w:p w:rsidR="00F168ED" w:rsidRPr="00F168ED" w:rsidRDefault="00F168ED" w:rsidP="00F168ED">
      <w:pPr>
        <w:numPr>
          <w:ilvl w:val="12"/>
          <w:numId w:val="0"/>
        </w:numPr>
        <w:ind w:left="567" w:hanging="425"/>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Que presente varias proposiciones bajo el mismo o diferentes nombres, ya sea por sí mismo o formando parte de cualquier compañía o asociación.</w:t>
      </w:r>
    </w:p>
    <w:p w:rsidR="00F168ED" w:rsidRPr="00F168ED" w:rsidRDefault="00F168ED" w:rsidP="00F168ED">
      <w:pPr>
        <w:numPr>
          <w:ilvl w:val="12"/>
          <w:numId w:val="0"/>
        </w:numPr>
        <w:ind w:left="1843" w:hanging="425"/>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Que se ponga de acuerdo con otros invitados para elevar el costo de los trabajos o cualquier otro acuerdo que tenga como fin obtener una ventaja sobre los demás.</w:t>
      </w:r>
    </w:p>
    <w:p w:rsidR="00F168ED" w:rsidRPr="00F168ED" w:rsidRDefault="00F168ED" w:rsidP="00F168ED">
      <w:pPr>
        <w:numPr>
          <w:ilvl w:val="12"/>
          <w:numId w:val="0"/>
        </w:numPr>
        <w:ind w:left="1843" w:hanging="425"/>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Que el postor se encuentre sujeto a suspensión de pagos o declarado en estado de quiebra, con posterioridad a la Apertura.</w:t>
      </w:r>
    </w:p>
    <w:p w:rsidR="00F168ED" w:rsidRPr="00F168ED" w:rsidRDefault="00F168ED" w:rsidP="00F168ED">
      <w:pPr>
        <w:numPr>
          <w:ilvl w:val="12"/>
          <w:numId w:val="0"/>
        </w:numPr>
        <w:ind w:left="142"/>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Que el participante no presente su propuesta con tinta indeleble.</w:t>
      </w:r>
    </w:p>
    <w:p w:rsidR="00F168ED" w:rsidRPr="00F168ED" w:rsidRDefault="00F168ED" w:rsidP="00F168ED">
      <w:pPr>
        <w:numPr>
          <w:ilvl w:val="12"/>
          <w:numId w:val="0"/>
        </w:numPr>
        <w:ind w:left="567"/>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La falta de alguno de los requisitos o que algún rubro en lo individual esté incompleto.</w:t>
      </w:r>
    </w:p>
    <w:p w:rsidR="00F168ED" w:rsidRPr="00F168ED" w:rsidRDefault="00F168ED" w:rsidP="00F168ED">
      <w:pPr>
        <w:numPr>
          <w:ilvl w:val="12"/>
          <w:numId w:val="0"/>
        </w:numPr>
        <w:ind w:left="567"/>
        <w:jc w:val="both"/>
        <w:rPr>
          <w:rFonts w:ascii="Tahoma" w:hAnsi="Tahoma" w:cs="Tahoma"/>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Que no se encuentren bien integradas las tarjetas de análisis de precios unitarios, tanto en su análisis como en su cálculo.</w:t>
      </w:r>
    </w:p>
    <w:p w:rsidR="00F168ED" w:rsidRPr="00F168ED" w:rsidRDefault="00F168ED" w:rsidP="00F168ED">
      <w:pPr>
        <w:jc w:val="both"/>
        <w:rPr>
          <w:rFonts w:ascii="Tahoma" w:hAnsi="Tahoma" w:cs="Tahoma"/>
          <w:b/>
          <w:bCs/>
          <w:i/>
          <w:iCs/>
          <w:u w:val="single"/>
        </w:rPr>
      </w:pPr>
    </w:p>
    <w:p w:rsidR="00F168ED" w:rsidRPr="00F168ED" w:rsidRDefault="00F168ED" w:rsidP="00F168ED">
      <w:pPr>
        <w:numPr>
          <w:ilvl w:val="0"/>
          <w:numId w:val="1"/>
        </w:numPr>
        <w:ind w:left="142" w:firstLine="0"/>
        <w:jc w:val="both"/>
        <w:rPr>
          <w:rFonts w:ascii="Tahoma" w:hAnsi="Tahoma" w:cs="Tahoma"/>
        </w:rPr>
      </w:pPr>
      <w:r w:rsidRPr="00F168ED">
        <w:rPr>
          <w:rFonts w:ascii="Tahoma" w:hAnsi="Tahoma" w:cs="Tahoma"/>
        </w:rPr>
        <w:t>Si modifica las especificaciones solicitadas.</w:t>
      </w:r>
    </w:p>
    <w:p w:rsidR="00F168ED" w:rsidRPr="00F168ED" w:rsidRDefault="00F168ED" w:rsidP="00F168ED">
      <w:pPr>
        <w:jc w:val="both"/>
        <w:rPr>
          <w:rFonts w:ascii="Tahoma" w:hAnsi="Tahoma" w:cs="Tahoma"/>
        </w:rPr>
      </w:pPr>
    </w:p>
    <w:p w:rsidR="00F168ED" w:rsidRPr="00F168ED" w:rsidRDefault="00F168ED" w:rsidP="00F168ED">
      <w:pPr>
        <w:jc w:val="both"/>
        <w:rPr>
          <w:rFonts w:ascii="Tahoma" w:hAnsi="Tahoma" w:cs="Tahoma"/>
        </w:rPr>
      </w:pPr>
    </w:p>
    <w:p w:rsidR="00F168ED" w:rsidRPr="00F168ED" w:rsidRDefault="00F168ED" w:rsidP="00F168ED">
      <w:pPr>
        <w:jc w:val="both"/>
        <w:rPr>
          <w:rFonts w:ascii="Tahoma" w:hAnsi="Tahoma" w:cs="Tahoma"/>
        </w:rPr>
      </w:pPr>
      <w:r w:rsidRPr="00F168ED">
        <w:rPr>
          <w:rFonts w:ascii="Tahoma" w:hAnsi="Tahoma" w:cs="Tahoma"/>
          <w:bCs/>
        </w:rPr>
        <w:t>11.</w:t>
      </w:r>
      <w:r w:rsidRPr="00F168ED">
        <w:rPr>
          <w:rFonts w:ascii="Tahoma" w:hAnsi="Tahoma" w:cs="Tahoma"/>
          <w:b/>
        </w:rPr>
        <w:t xml:space="preserve">  </w:t>
      </w:r>
      <w:r w:rsidRPr="00F168ED">
        <w:rPr>
          <w:rFonts w:ascii="Tahoma" w:hAnsi="Tahoma" w:cs="Tahoma"/>
        </w:rPr>
        <w:t xml:space="preserve">PROHIBICIÓN DE </w:t>
      </w:r>
      <w:smartTag w:uri="urn:schemas-microsoft-com:office:smarttags" w:element="PersonName">
        <w:smartTagPr>
          <w:attr w:name="ProductID" w:val="LA NEGOCIACIￓN"/>
        </w:smartTagPr>
        <w:r w:rsidRPr="00F168ED">
          <w:rPr>
            <w:rFonts w:ascii="Tahoma" w:hAnsi="Tahoma" w:cs="Tahoma"/>
          </w:rPr>
          <w:t>LA NEGOCIACIÓN</w:t>
        </w:r>
      </w:smartTag>
      <w:r w:rsidRPr="00F168ED">
        <w:rPr>
          <w:rFonts w:ascii="Tahoma" w:hAnsi="Tahoma" w:cs="Tahoma"/>
        </w:rPr>
        <w:t>:</w:t>
      </w:r>
    </w:p>
    <w:p w:rsidR="00F168ED" w:rsidRPr="00F168ED" w:rsidRDefault="00F168ED" w:rsidP="00F168ED">
      <w:pPr>
        <w:jc w:val="both"/>
        <w:rPr>
          <w:rFonts w:ascii="Tahoma" w:hAnsi="Tahoma" w:cs="Tahoma"/>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Ninguna de las condiciones contenidas en las Bases de invitación, así como en las proposiciones presentadas, podrán ser negociadas por los invitados.</w:t>
      </w:r>
    </w:p>
    <w:p w:rsidR="00F168ED" w:rsidRPr="00F168ED" w:rsidRDefault="00F168ED" w:rsidP="00F168ED">
      <w:pPr>
        <w:ind w:left="1418"/>
        <w:jc w:val="both"/>
        <w:rPr>
          <w:rFonts w:ascii="Tahoma" w:hAnsi="Tahoma" w:cs="Tahoma"/>
        </w:rPr>
      </w:pPr>
    </w:p>
    <w:p w:rsidR="00F168ED" w:rsidRPr="00F168ED" w:rsidRDefault="00F168ED" w:rsidP="00F168ED">
      <w:pPr>
        <w:jc w:val="both"/>
        <w:rPr>
          <w:rFonts w:ascii="Tahoma" w:hAnsi="Tahoma" w:cs="Tahoma"/>
        </w:rPr>
      </w:pPr>
      <w:r w:rsidRPr="00F168ED">
        <w:rPr>
          <w:rFonts w:ascii="Tahoma" w:hAnsi="Tahoma" w:cs="Tahoma"/>
          <w:bCs/>
        </w:rPr>
        <w:t>12.</w:t>
      </w:r>
      <w:r w:rsidRPr="00F168ED">
        <w:rPr>
          <w:rFonts w:ascii="Tahoma" w:hAnsi="Tahoma" w:cs="Tahoma"/>
          <w:b/>
        </w:rPr>
        <w:t xml:space="preserve">  </w:t>
      </w:r>
      <w:r w:rsidRPr="00F168ED">
        <w:rPr>
          <w:rFonts w:ascii="Tahoma" w:hAnsi="Tahoma" w:cs="Tahoma"/>
          <w:bCs/>
        </w:rPr>
        <w:t>INVITACIÓN DESIERTA</w:t>
      </w:r>
      <w:r w:rsidRPr="00F168ED">
        <w:rPr>
          <w:rFonts w:ascii="Tahoma" w:hAnsi="Tahoma" w:cs="Tahoma"/>
        </w:rPr>
        <w:t>:</w:t>
      </w:r>
    </w:p>
    <w:p w:rsidR="00F168ED" w:rsidRPr="00F168ED" w:rsidRDefault="00F168ED" w:rsidP="00F168ED">
      <w:pPr>
        <w:jc w:val="both"/>
        <w:rPr>
          <w:rFonts w:ascii="Tahoma" w:hAnsi="Tahoma" w:cs="Tahoma"/>
        </w:rPr>
      </w:pPr>
    </w:p>
    <w:p w:rsidR="00F168ED" w:rsidRPr="00F168ED" w:rsidRDefault="00F168ED" w:rsidP="00F168ED">
      <w:pPr>
        <w:tabs>
          <w:tab w:val="left" w:pos="1985"/>
        </w:tabs>
        <w:ind w:left="567"/>
        <w:jc w:val="both"/>
        <w:rPr>
          <w:rFonts w:ascii="Tahoma" w:hAnsi="Tahoma" w:cs="Tahoma"/>
          <w:color w:val="000000"/>
        </w:rPr>
      </w:pPr>
      <w:r w:rsidRPr="00F168ED">
        <w:rPr>
          <w:rFonts w:ascii="Tahoma" w:hAnsi="Tahoma" w:cs="Tahoma"/>
          <w:color w:val="000000"/>
        </w:rPr>
        <w:t xml:space="preserve">El Comité General de Compras y Adjudicaciones o </w:t>
      </w:r>
      <w:r w:rsidRPr="00F168ED">
        <w:rPr>
          <w:rFonts w:ascii="Tahoma" w:hAnsi="Tahoma" w:cs="Tahoma"/>
        </w:rPr>
        <w:t>(Comité de Compras y Adquisiciones de los Centros Universitarios y Sistemas)</w:t>
      </w:r>
      <w:r>
        <w:rPr>
          <w:rFonts w:ascii="Tahoma" w:hAnsi="Tahoma" w:cs="Tahoma"/>
        </w:rPr>
        <w:t>,</w:t>
      </w:r>
      <w:r w:rsidRPr="00F168ED">
        <w:rPr>
          <w:rFonts w:ascii="Tahoma" w:hAnsi="Tahoma" w:cs="Tahoma"/>
        </w:rPr>
        <w:t xml:space="preserve"> </w:t>
      </w:r>
      <w:r w:rsidRPr="00F168ED">
        <w:rPr>
          <w:rFonts w:ascii="Tahoma" w:hAnsi="Tahoma" w:cs="Tahoma"/>
          <w:color w:val="000000"/>
        </w:rPr>
        <w:t xml:space="preserve"> procederá a declarar desierta una invitación</w:t>
      </w:r>
      <w:r>
        <w:rPr>
          <w:rFonts w:ascii="Tahoma" w:hAnsi="Tahoma" w:cs="Tahoma"/>
          <w:color w:val="000000"/>
        </w:rPr>
        <w:t>,</w:t>
      </w:r>
      <w:r w:rsidRPr="00F168ED">
        <w:rPr>
          <w:rFonts w:ascii="Tahoma" w:hAnsi="Tahoma" w:cs="Tahoma"/>
          <w:color w:val="000000"/>
        </w:rPr>
        <w:t xml:space="preserve"> cuando las </w:t>
      </w:r>
      <w:r w:rsidRPr="00F168ED">
        <w:rPr>
          <w:rFonts w:ascii="Tahoma" w:hAnsi="Tahoma" w:cs="Tahoma"/>
          <w:color w:val="000000"/>
        </w:rPr>
        <w:lastRenderedPageBreak/>
        <w:t>propuestas presentadas no reúnan los requisitos de las bases o sus precios no fueren aceptables.</w:t>
      </w:r>
    </w:p>
    <w:p w:rsidR="00F168ED" w:rsidRPr="00F168ED" w:rsidRDefault="00F168ED" w:rsidP="00F168ED">
      <w:pPr>
        <w:tabs>
          <w:tab w:val="left" w:pos="1985"/>
        </w:tabs>
        <w:jc w:val="both"/>
        <w:rPr>
          <w:rFonts w:ascii="Tahoma" w:hAnsi="Tahoma" w:cs="Tahoma"/>
          <w:color w:val="000000"/>
        </w:rPr>
      </w:pPr>
    </w:p>
    <w:p w:rsidR="00F168ED" w:rsidRPr="00F168ED" w:rsidRDefault="00F168ED" w:rsidP="00F168ED">
      <w:pPr>
        <w:ind w:left="567"/>
        <w:jc w:val="both"/>
        <w:rPr>
          <w:rFonts w:ascii="Tahoma" w:hAnsi="Tahoma" w:cs="Tahoma"/>
          <w:color w:val="000000"/>
        </w:rPr>
      </w:pPr>
      <w:r w:rsidRPr="00F168ED">
        <w:rPr>
          <w:rFonts w:ascii="Tahoma" w:hAnsi="Tahoma" w:cs="Tahoma"/>
          <w:color w:val="000000"/>
        </w:rPr>
        <w:t>La Coordinación General Administrativa o (Secretaría Administrativa de…)</w:t>
      </w:r>
      <w:r w:rsidRPr="00F168ED">
        <w:rPr>
          <w:rFonts w:ascii="Tahoma" w:hAnsi="Tahoma" w:cs="Tahoma"/>
          <w:b/>
          <w:color w:val="000000"/>
        </w:rPr>
        <w:t xml:space="preserve"> </w:t>
      </w:r>
      <w:r w:rsidRPr="00F168ED">
        <w:rPr>
          <w:rFonts w:ascii="Tahoma" w:hAnsi="Tahoma" w:cs="Tahoma"/>
          <w:color w:val="000000"/>
        </w:rPr>
        <w:t>podrá cancelar una invitación por caso fortuito o fuerza mayor. De igual manera, podrán cancelar cuando existan circunstancias, debidamente justificadas, que provoquen la extinción de la necesidad para contratar, y que de continuarse con el procedimiento de contratación se pudiera ocasionar un daño o perjuicio a la propia Universidad.</w:t>
      </w:r>
    </w:p>
    <w:p w:rsidR="00F168ED" w:rsidRPr="00F168ED" w:rsidRDefault="00F168ED" w:rsidP="00F168ED">
      <w:pPr>
        <w:jc w:val="both"/>
        <w:rPr>
          <w:rFonts w:ascii="Tahoma" w:hAnsi="Tahoma" w:cs="Tahoma"/>
        </w:rPr>
      </w:pPr>
    </w:p>
    <w:p w:rsidR="00F168ED" w:rsidRPr="00F168ED" w:rsidRDefault="00F168ED" w:rsidP="00F168ED">
      <w:pPr>
        <w:ind w:left="851" w:hanging="851"/>
        <w:jc w:val="both"/>
        <w:rPr>
          <w:rFonts w:ascii="Tahoma" w:hAnsi="Tahoma" w:cs="Tahoma"/>
          <w:bCs/>
        </w:rPr>
      </w:pPr>
      <w:r w:rsidRPr="00F168ED">
        <w:rPr>
          <w:rFonts w:ascii="Tahoma" w:hAnsi="Tahoma" w:cs="Tahoma"/>
          <w:bCs/>
        </w:rPr>
        <w:t>13.  DEL CONTRATO:</w:t>
      </w: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color w:val="000000"/>
        </w:rPr>
      </w:pPr>
      <w:r w:rsidRPr="00F168ED">
        <w:rPr>
          <w:rFonts w:ascii="Tahoma" w:hAnsi="Tahoma" w:cs="Tahoma"/>
          <w:color w:val="000000"/>
        </w:rPr>
        <w:t>La adjudicación del contrato obligará a la Universidad y a la per</w:t>
      </w:r>
      <w:r>
        <w:rPr>
          <w:rFonts w:ascii="Tahoma" w:hAnsi="Tahoma" w:cs="Tahoma"/>
          <w:color w:val="000000"/>
        </w:rPr>
        <w:t xml:space="preserve">sona en quien hubiere recaído </w:t>
      </w:r>
      <w:r w:rsidRPr="00F168ED">
        <w:rPr>
          <w:rFonts w:ascii="Tahoma" w:hAnsi="Tahoma" w:cs="Tahoma"/>
          <w:color w:val="000000"/>
        </w:rPr>
        <w:t>su formalización, que deberá realizarse en un plazo no mayor de veinte días hábiles</w:t>
      </w:r>
      <w:r>
        <w:rPr>
          <w:rFonts w:ascii="Tahoma" w:hAnsi="Tahoma" w:cs="Tahoma"/>
          <w:color w:val="000000"/>
        </w:rPr>
        <w:t>,</w:t>
      </w:r>
      <w:r w:rsidRPr="00F168ED">
        <w:rPr>
          <w:rFonts w:ascii="Tahoma" w:hAnsi="Tahoma" w:cs="Tahoma"/>
          <w:color w:val="000000"/>
        </w:rPr>
        <w:t xml:space="preserve"> a partir de la notificación del fallo. </w:t>
      </w:r>
    </w:p>
    <w:p w:rsidR="00F168ED" w:rsidRPr="00F168ED" w:rsidRDefault="00F168ED" w:rsidP="00F168ED">
      <w:pPr>
        <w:jc w:val="both"/>
        <w:rPr>
          <w:rFonts w:ascii="Tahoma" w:hAnsi="Tahoma" w:cs="Tahoma"/>
        </w:rPr>
      </w:pPr>
    </w:p>
    <w:p w:rsidR="00F168ED" w:rsidRPr="00F168ED" w:rsidRDefault="00F168ED" w:rsidP="00F168ED">
      <w:pPr>
        <w:numPr>
          <w:ilvl w:val="0"/>
          <w:numId w:val="3"/>
        </w:numPr>
        <w:jc w:val="both"/>
        <w:rPr>
          <w:rFonts w:ascii="Tahoma" w:hAnsi="Tahoma" w:cs="Tahoma"/>
        </w:rPr>
      </w:pPr>
      <w:r w:rsidRPr="00F168ED">
        <w:rPr>
          <w:rFonts w:ascii="Tahoma" w:hAnsi="Tahoma" w:cs="Tahoma"/>
        </w:rPr>
        <w:t>NO FORMALIZACIÓN DEL CONTRATO.</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color w:val="000000"/>
        </w:rPr>
        <w:t xml:space="preserve">Si el invitado </w:t>
      </w:r>
      <w:r w:rsidRPr="00F168ED">
        <w:rPr>
          <w:rFonts w:ascii="Tahoma" w:hAnsi="Tahoma" w:cs="Tahoma"/>
        </w:rPr>
        <w:t>seleccionado</w:t>
      </w:r>
      <w:r w:rsidRPr="00F168ED">
        <w:rPr>
          <w:rFonts w:ascii="Tahoma" w:hAnsi="Tahoma" w:cs="Tahoma"/>
          <w:color w:val="000000"/>
        </w:rPr>
        <w:t xml:space="preserve"> no firmare el contrato por causas imputables al mismo, la Universidad podrá, sin necesidad de un nuevo procedimiento, adjudicar el contrato al </w:t>
      </w:r>
      <w:r w:rsidRPr="00F168ED">
        <w:rPr>
          <w:rFonts w:ascii="Tahoma" w:hAnsi="Tahoma" w:cs="Tahoma"/>
        </w:rPr>
        <w:t>participante</w:t>
      </w:r>
      <w:r w:rsidRPr="00F168ED">
        <w:rPr>
          <w:rFonts w:ascii="Tahoma" w:hAnsi="Tahoma" w:cs="Tahoma"/>
          <w:color w:val="000000"/>
        </w:rPr>
        <w:t xml:space="preserve"> que haya presentado la siguiente proposición solvente más baja, de conformidad con lo asentado en el dictamen a que se refiere este reglamento y así sucesivamente en caso de que este último no acepte la adjudicación, siempre que la diferencia en precio con respecto a la propuesta que inicialmente hubiere resultado ganadora, no sea superior al diez por ciento. </w:t>
      </w:r>
      <w:r w:rsidRPr="00F168ED">
        <w:rPr>
          <w:rFonts w:ascii="Tahoma" w:hAnsi="Tahoma" w:cs="Tahoma"/>
        </w:rPr>
        <w:t xml:space="preserve"> y el contratista que no </w:t>
      </w:r>
      <w:proofErr w:type="spellStart"/>
      <w:r w:rsidRPr="00F168ED">
        <w:rPr>
          <w:rFonts w:ascii="Tahoma" w:hAnsi="Tahoma" w:cs="Tahoma"/>
        </w:rPr>
        <w:t>firmo</w:t>
      </w:r>
      <w:proofErr w:type="spellEnd"/>
      <w:r w:rsidRPr="00F168ED">
        <w:rPr>
          <w:rFonts w:ascii="Tahoma" w:hAnsi="Tahoma" w:cs="Tahoma"/>
        </w:rPr>
        <w:t xml:space="preserve"> el contrato será sancionado de acuerdo a lo dispuesto en el </w:t>
      </w:r>
      <w:proofErr w:type="spellStart"/>
      <w:r w:rsidRPr="00F168ED">
        <w:rPr>
          <w:rFonts w:ascii="Tahoma" w:hAnsi="Tahoma" w:cs="Tahoma"/>
        </w:rPr>
        <w:t>articulo</w:t>
      </w:r>
      <w:proofErr w:type="spellEnd"/>
      <w:r w:rsidRPr="00F168ED">
        <w:rPr>
          <w:rFonts w:ascii="Tahoma" w:hAnsi="Tahoma" w:cs="Tahoma"/>
        </w:rPr>
        <w:t xml:space="preserve"> 77  del Reglamento de </w:t>
      </w:r>
      <w:proofErr w:type="spellStart"/>
      <w:r w:rsidRPr="00F168ED">
        <w:rPr>
          <w:rFonts w:ascii="Tahoma" w:hAnsi="Tahoma" w:cs="Tahoma"/>
        </w:rPr>
        <w:t>de</w:t>
      </w:r>
      <w:proofErr w:type="spellEnd"/>
      <w:r w:rsidRPr="00F168ED">
        <w:rPr>
          <w:rFonts w:ascii="Tahoma" w:hAnsi="Tahoma" w:cs="Tahoma"/>
        </w:rPr>
        <w:t xml:space="preserve"> Obras y Servicios </w:t>
      </w:r>
      <w:r>
        <w:rPr>
          <w:rFonts w:ascii="Tahoma" w:hAnsi="Tahoma" w:cs="Tahoma"/>
        </w:rPr>
        <w:t>R</w:t>
      </w:r>
      <w:r w:rsidRPr="00F168ED">
        <w:rPr>
          <w:rFonts w:ascii="Tahoma" w:hAnsi="Tahoma" w:cs="Tahoma"/>
        </w:rPr>
        <w:t xml:space="preserve">elacionados con las </w:t>
      </w:r>
      <w:r>
        <w:rPr>
          <w:rFonts w:ascii="Tahoma" w:hAnsi="Tahoma" w:cs="Tahoma"/>
        </w:rPr>
        <w:t>M</w:t>
      </w:r>
      <w:r w:rsidRPr="00F168ED">
        <w:rPr>
          <w:rFonts w:ascii="Tahoma" w:hAnsi="Tahoma" w:cs="Tahoma"/>
        </w:rPr>
        <w:t xml:space="preserve">ismas de la Universidad de Guadalajara, así como en el </w:t>
      </w:r>
      <w:proofErr w:type="spellStart"/>
      <w:r w:rsidRPr="00F168ED">
        <w:rPr>
          <w:rFonts w:ascii="Tahoma" w:hAnsi="Tahoma" w:cs="Tahoma"/>
        </w:rPr>
        <w:t>articulo</w:t>
      </w:r>
      <w:proofErr w:type="spellEnd"/>
      <w:r w:rsidRPr="00F168ED">
        <w:rPr>
          <w:rFonts w:ascii="Tahoma" w:hAnsi="Tahoma" w:cs="Tahoma"/>
        </w:rPr>
        <w:t xml:space="preserve"> 45 del Reglamento de Adquisiciones, Arrendamientos, y Contratación de </w:t>
      </w:r>
      <w:r w:rsidR="009652E0">
        <w:rPr>
          <w:rFonts w:ascii="Tahoma" w:hAnsi="Tahoma" w:cs="Tahoma"/>
        </w:rPr>
        <w:t>S</w:t>
      </w:r>
      <w:r w:rsidRPr="00F168ED">
        <w:rPr>
          <w:rFonts w:ascii="Tahoma" w:hAnsi="Tahoma" w:cs="Tahoma"/>
        </w:rPr>
        <w:t>ervicios de la Universidad de Guadalajara.</w:t>
      </w:r>
    </w:p>
    <w:p w:rsidR="00F168ED" w:rsidRPr="00F168ED" w:rsidRDefault="00F168ED" w:rsidP="00F168ED">
      <w:pPr>
        <w:ind w:left="567"/>
        <w:jc w:val="both"/>
        <w:rPr>
          <w:rFonts w:ascii="Tahoma" w:hAnsi="Tahoma" w:cs="Tahoma"/>
        </w:rPr>
      </w:pPr>
    </w:p>
    <w:p w:rsidR="00F168ED" w:rsidRPr="00F168ED" w:rsidRDefault="00F168ED" w:rsidP="00F168ED">
      <w:pPr>
        <w:ind w:left="851" w:hanging="851"/>
        <w:jc w:val="both"/>
        <w:rPr>
          <w:rFonts w:ascii="Tahoma" w:hAnsi="Tahoma" w:cs="Tahoma"/>
          <w:bCs/>
        </w:rPr>
      </w:pPr>
      <w:r w:rsidRPr="00F168ED">
        <w:rPr>
          <w:rFonts w:ascii="Tahoma" w:hAnsi="Tahoma" w:cs="Tahoma"/>
          <w:bCs/>
        </w:rPr>
        <w:t>14.  CONDICIONES DE PRECIO:</w:t>
      </w:r>
    </w:p>
    <w:p w:rsidR="00F168ED" w:rsidRPr="00F168ED" w:rsidRDefault="00F168ED" w:rsidP="00F168ED">
      <w:pPr>
        <w:jc w:val="both"/>
        <w:rPr>
          <w:rFonts w:ascii="Tahoma" w:hAnsi="Tahoma" w:cs="Tahoma"/>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Los trabajos motivo de esta invitación, se regirán bajo la modalidad de Contrato de Obra Pública a base de Precios Unitarios y Tiempo Determinado</w:t>
      </w:r>
    </w:p>
    <w:p w:rsidR="00F168ED" w:rsidRPr="00F168ED" w:rsidRDefault="00F168ED" w:rsidP="00F168ED">
      <w:pPr>
        <w:ind w:left="1418"/>
        <w:jc w:val="both"/>
        <w:rPr>
          <w:rFonts w:ascii="Tahoma" w:hAnsi="Tahoma" w:cs="Tahoma"/>
        </w:rPr>
      </w:pPr>
    </w:p>
    <w:p w:rsidR="00F168ED" w:rsidRPr="00F168ED" w:rsidRDefault="00F168ED" w:rsidP="00F168ED">
      <w:pPr>
        <w:pStyle w:val="Ttulo2"/>
        <w:rPr>
          <w:rFonts w:ascii="Tahoma" w:hAnsi="Tahoma" w:cs="Tahoma"/>
          <w:b w:val="0"/>
          <w:bCs/>
          <w:sz w:val="20"/>
        </w:rPr>
      </w:pPr>
      <w:r w:rsidRPr="00F168ED">
        <w:rPr>
          <w:rFonts w:ascii="Tahoma" w:hAnsi="Tahoma" w:cs="Tahoma"/>
          <w:b w:val="0"/>
          <w:bCs/>
          <w:sz w:val="20"/>
        </w:rPr>
        <w:t>15.  FORMA Y TÉRMINOS DE PAGO DE LOS TRABAJOS:</w:t>
      </w: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La Universidad pagará los trabajos objeto del contrato en moneda nacional, mediante la formulación de estimaciones sujetas al avance de los trabajos, que la Contratista presentará a la Residencia de Supervisión por períodos no mayores de un mes, acompañadas de los números generadores previamente autorizados por la citada Residencia y la factura correspondiente. La Universidad cubrirá a la Contratista el importe de sus estimaciones dentro de un plazo no mayor de 30 días naturales</w:t>
      </w:r>
      <w:r w:rsidR="009652E0">
        <w:rPr>
          <w:rFonts w:ascii="Tahoma" w:hAnsi="Tahoma" w:cs="Tahoma"/>
        </w:rPr>
        <w:t>,</w:t>
      </w:r>
      <w:r w:rsidRPr="00F168ED">
        <w:rPr>
          <w:rFonts w:ascii="Tahoma" w:hAnsi="Tahoma" w:cs="Tahoma"/>
        </w:rPr>
        <w:t xml:space="preserve"> contados a partir de la recepción de la misma.</w:t>
      </w:r>
    </w:p>
    <w:p w:rsidR="00F168ED" w:rsidRDefault="00F168ED" w:rsidP="00F168ED">
      <w:pPr>
        <w:jc w:val="both"/>
        <w:rPr>
          <w:rFonts w:ascii="Tahoma" w:hAnsi="Tahoma" w:cs="Tahoma"/>
        </w:rPr>
      </w:pPr>
    </w:p>
    <w:p w:rsidR="009652E0" w:rsidRDefault="009652E0" w:rsidP="00F168ED">
      <w:pPr>
        <w:jc w:val="both"/>
        <w:rPr>
          <w:rFonts w:ascii="Tahoma" w:hAnsi="Tahoma" w:cs="Tahoma"/>
        </w:rPr>
      </w:pPr>
    </w:p>
    <w:p w:rsidR="009652E0" w:rsidRDefault="009652E0" w:rsidP="00F168ED">
      <w:pPr>
        <w:jc w:val="both"/>
        <w:rPr>
          <w:rFonts w:ascii="Tahoma" w:hAnsi="Tahoma" w:cs="Tahoma"/>
        </w:rPr>
      </w:pPr>
    </w:p>
    <w:p w:rsidR="009652E0" w:rsidRPr="00F168ED" w:rsidRDefault="009652E0" w:rsidP="00F168ED">
      <w:pPr>
        <w:jc w:val="both"/>
        <w:rPr>
          <w:rFonts w:ascii="Tahoma" w:hAnsi="Tahoma" w:cs="Tahoma"/>
        </w:rPr>
      </w:pPr>
    </w:p>
    <w:p w:rsidR="00F168ED" w:rsidRPr="00F168ED" w:rsidRDefault="00F168ED" w:rsidP="00F168ED">
      <w:pPr>
        <w:ind w:left="851" w:hanging="851"/>
        <w:jc w:val="both"/>
        <w:rPr>
          <w:rFonts w:ascii="Tahoma" w:hAnsi="Tahoma" w:cs="Tahoma"/>
          <w:bCs/>
        </w:rPr>
      </w:pPr>
    </w:p>
    <w:p w:rsidR="00F168ED" w:rsidRPr="00F168ED" w:rsidRDefault="00F168ED" w:rsidP="00F168ED">
      <w:pPr>
        <w:ind w:left="851" w:hanging="851"/>
        <w:jc w:val="both"/>
        <w:rPr>
          <w:rFonts w:ascii="Tahoma" w:hAnsi="Tahoma" w:cs="Tahoma"/>
        </w:rPr>
      </w:pPr>
      <w:r w:rsidRPr="00F168ED">
        <w:rPr>
          <w:rFonts w:ascii="Tahoma" w:hAnsi="Tahoma" w:cs="Tahoma"/>
          <w:bCs/>
        </w:rPr>
        <w:lastRenderedPageBreak/>
        <w:t>16.</w:t>
      </w:r>
      <w:r w:rsidRPr="00F168ED">
        <w:rPr>
          <w:rFonts w:ascii="Tahoma" w:hAnsi="Tahoma" w:cs="Tahoma"/>
          <w:b/>
        </w:rPr>
        <w:t xml:space="preserve">  </w:t>
      </w:r>
      <w:r w:rsidRPr="00F168ED">
        <w:rPr>
          <w:rFonts w:ascii="Tahoma" w:hAnsi="Tahoma" w:cs="Tahoma"/>
        </w:rPr>
        <w:t>DOCUMENTO CONTRACTUAL:</w:t>
      </w:r>
    </w:p>
    <w:p w:rsidR="00F168ED" w:rsidRPr="00F168ED" w:rsidRDefault="00F168ED" w:rsidP="00F168ED">
      <w:pPr>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La proposición del contratista favorecido con el fallo, será incorporada como documentación anexa al Contrato.</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r w:rsidRPr="00F168ED">
        <w:rPr>
          <w:rFonts w:ascii="Tahoma" w:hAnsi="Tahoma" w:cs="Tahoma"/>
        </w:rPr>
        <w:t xml:space="preserve">Deberán considerar al elaborar la propuesta que será obligación de la empresa adjudicada, realizar los </w:t>
      </w:r>
      <w:r w:rsidR="009652E0" w:rsidRPr="00F168ED">
        <w:rPr>
          <w:rFonts w:ascii="Tahoma" w:hAnsi="Tahoma" w:cs="Tahoma"/>
        </w:rPr>
        <w:t>trámites</w:t>
      </w:r>
      <w:r w:rsidRPr="00F168ED">
        <w:rPr>
          <w:rFonts w:ascii="Tahoma" w:hAnsi="Tahoma" w:cs="Tahoma"/>
        </w:rPr>
        <w:t xml:space="preserve"> necesarios para obtener el permiso de construcción, ante las autoridades respectivas del ayuntamiento del lugar donde  se ejecutar</w:t>
      </w:r>
      <w:r w:rsidR="009652E0">
        <w:rPr>
          <w:rFonts w:ascii="Tahoma" w:hAnsi="Tahoma" w:cs="Tahoma"/>
        </w:rPr>
        <w:t>á</w:t>
      </w:r>
      <w:r w:rsidRPr="00F168ED">
        <w:rPr>
          <w:rFonts w:ascii="Tahoma" w:hAnsi="Tahoma" w:cs="Tahoma"/>
        </w:rPr>
        <w:t>n los trabajos, entregándole copia del proyecto de la obra, datos de identificación fiscal de la empresa y todos  aquellos datos  que le solicite el municipio, debe considerar cargo por el pago al perito responsable de la obra, no se incluye en esta obligación el pago por concepto de permisos de construcción.</w:t>
      </w:r>
    </w:p>
    <w:p w:rsidR="00F168ED" w:rsidRPr="00F168ED" w:rsidRDefault="00F168ED" w:rsidP="00F168ED">
      <w:pPr>
        <w:ind w:left="567"/>
        <w:jc w:val="both"/>
        <w:rPr>
          <w:rFonts w:ascii="Tahoma" w:hAnsi="Tahoma" w:cs="Tahoma"/>
        </w:rPr>
      </w:pPr>
    </w:p>
    <w:p w:rsidR="00F168ED" w:rsidRPr="00F168ED" w:rsidRDefault="00F168ED" w:rsidP="00F168ED">
      <w:pPr>
        <w:numPr>
          <w:ilvl w:val="0"/>
          <w:numId w:val="5"/>
        </w:numPr>
        <w:jc w:val="both"/>
        <w:rPr>
          <w:rFonts w:ascii="Tahoma" w:hAnsi="Tahoma" w:cs="Tahoma"/>
        </w:rPr>
      </w:pPr>
      <w:r w:rsidRPr="00F168ED">
        <w:rPr>
          <w:rFonts w:ascii="Tahoma" w:hAnsi="Tahoma" w:cs="Tahoma"/>
        </w:rPr>
        <w:t>DISPOSICIONES COMPLEMENTARIAS:</w:t>
      </w:r>
    </w:p>
    <w:p w:rsidR="00F168ED" w:rsidRPr="00F168ED" w:rsidRDefault="00F168ED" w:rsidP="00F168ED">
      <w:pPr>
        <w:pStyle w:val="Sangra2detindependiente"/>
        <w:rPr>
          <w:rFonts w:ascii="Tahoma" w:hAnsi="Tahoma" w:cs="Tahoma"/>
          <w:sz w:val="20"/>
        </w:rPr>
      </w:pPr>
      <w:r w:rsidRPr="00F168ED">
        <w:rPr>
          <w:rFonts w:ascii="Tahoma" w:hAnsi="Tahoma" w:cs="Tahoma"/>
          <w:sz w:val="20"/>
        </w:rPr>
        <w:t xml:space="preserve">Los acuerdos, disposiciones y decisiones tomadas por los miembros del  Comité General de Compras y Adjudicaciones o (Comité de Compras y Adquisiciones de los Centros Universitarios y Sistemas) </w:t>
      </w:r>
      <w:r w:rsidRPr="00F168ED">
        <w:rPr>
          <w:rFonts w:ascii="Tahoma" w:hAnsi="Tahoma" w:cs="Tahoma"/>
          <w:color w:val="000000"/>
          <w:sz w:val="20"/>
        </w:rPr>
        <w:t xml:space="preserve"> </w:t>
      </w:r>
      <w:r w:rsidRPr="00F168ED">
        <w:rPr>
          <w:rFonts w:ascii="Tahoma" w:hAnsi="Tahoma" w:cs="Tahoma"/>
          <w:sz w:val="20"/>
        </w:rPr>
        <w:t xml:space="preserve"> de </w:t>
      </w:r>
      <w:smartTag w:uri="urn:schemas-microsoft-com:office:smarttags" w:element="PersonName">
        <w:smartTagPr>
          <w:attr w:name="ProductID" w:val="la Universidad"/>
        </w:smartTagPr>
        <w:r w:rsidRPr="00F168ED">
          <w:rPr>
            <w:rFonts w:ascii="Tahoma" w:hAnsi="Tahoma" w:cs="Tahoma"/>
            <w:sz w:val="20"/>
          </w:rPr>
          <w:t>la Universidad</w:t>
        </w:r>
      </w:smartTag>
      <w:r w:rsidRPr="00F168ED">
        <w:rPr>
          <w:rFonts w:ascii="Tahoma" w:hAnsi="Tahoma" w:cs="Tahoma"/>
          <w:sz w:val="20"/>
        </w:rPr>
        <w:t xml:space="preserve"> de Guadalajara, con respecto al resolutivo de la invitación materia de la presente convocatoria, serán inapelables.  </w:t>
      </w:r>
    </w:p>
    <w:p w:rsidR="00F168ED" w:rsidRPr="00F168ED" w:rsidRDefault="00F168ED" w:rsidP="00F168ED">
      <w:pPr>
        <w:pStyle w:val="Sangra2detindependiente"/>
        <w:rPr>
          <w:rFonts w:ascii="Tahoma" w:hAnsi="Tahoma" w:cs="Tahoma"/>
          <w:sz w:val="20"/>
        </w:rPr>
      </w:pPr>
    </w:p>
    <w:p w:rsidR="00F168ED" w:rsidRPr="00F168ED" w:rsidRDefault="00F168ED" w:rsidP="00F168ED">
      <w:pPr>
        <w:pStyle w:val="Sangra2detindependiente"/>
        <w:rPr>
          <w:rFonts w:ascii="Tahoma" w:hAnsi="Tahoma" w:cs="Tahoma"/>
          <w:sz w:val="20"/>
        </w:rPr>
      </w:pPr>
      <w:r w:rsidRPr="00F168ED">
        <w:rPr>
          <w:rFonts w:ascii="Tahoma" w:hAnsi="Tahoma" w:cs="Tahoma"/>
          <w:sz w:val="20"/>
        </w:rPr>
        <w:t>El Comité General de Compras y Adjudicaciones o (Comité de Compras y Adquisiciones de los Centros Universitarios y Sistemas) de la Universidad de Guadalajara, tendrá la facultad de decidir sobre cualquier controversia que pudiera presentarse durante el desarrollo del procedimiento, y aplicar la normatividad universitaria.</w:t>
      </w: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p>
    <w:p w:rsidR="00F168ED" w:rsidRPr="00F168ED" w:rsidRDefault="00F168ED" w:rsidP="00F168ED">
      <w:pPr>
        <w:ind w:left="567"/>
        <w:jc w:val="both"/>
        <w:rPr>
          <w:rFonts w:ascii="Tahoma" w:hAnsi="Tahoma" w:cs="Tahoma"/>
        </w:rPr>
      </w:pPr>
    </w:p>
    <w:p w:rsidR="00F168ED" w:rsidRPr="00F168ED" w:rsidRDefault="00F168ED" w:rsidP="00F168ED">
      <w:pPr>
        <w:jc w:val="right"/>
        <w:rPr>
          <w:rFonts w:ascii="Tahoma" w:hAnsi="Tahoma" w:cs="Tahoma"/>
          <w:b/>
          <w:bCs/>
          <w:lang w:val="pt-BR"/>
        </w:rPr>
      </w:pPr>
      <w:r w:rsidRPr="00F168ED">
        <w:rPr>
          <w:rFonts w:ascii="Tahoma" w:hAnsi="Tahoma" w:cs="Tahoma"/>
          <w:b/>
          <w:bCs/>
          <w:lang w:val="pt-BR"/>
        </w:rPr>
        <w:t>LUGAR Y FECHA DE ELABORACI</w:t>
      </w:r>
      <w:r w:rsidR="009652E0">
        <w:rPr>
          <w:rFonts w:ascii="Tahoma" w:hAnsi="Tahoma" w:cs="Tahoma"/>
          <w:b/>
          <w:bCs/>
          <w:lang w:val="pt-BR"/>
        </w:rPr>
        <w:t>Ó</w:t>
      </w:r>
      <w:bookmarkStart w:id="0" w:name="_GoBack"/>
      <w:bookmarkEnd w:id="0"/>
      <w:r w:rsidRPr="00F168ED">
        <w:rPr>
          <w:rFonts w:ascii="Tahoma" w:hAnsi="Tahoma" w:cs="Tahoma"/>
          <w:b/>
          <w:bCs/>
          <w:lang w:val="pt-BR"/>
        </w:rPr>
        <w:t>N.</w:t>
      </w:r>
    </w:p>
    <w:p w:rsidR="00B82271" w:rsidRPr="00F168ED" w:rsidRDefault="00B82271" w:rsidP="00F168ED">
      <w:pPr>
        <w:rPr>
          <w:rFonts w:ascii="Tahoma" w:hAnsi="Tahoma" w:cs="Tahoma"/>
        </w:rPr>
      </w:pPr>
    </w:p>
    <w:sectPr w:rsidR="00B82271" w:rsidRPr="00F168ED" w:rsidSect="003A1B54">
      <w:headerReference w:type="even" r:id="rId7"/>
      <w:headerReference w:type="default" r:id="rId8"/>
      <w:footerReference w:type="even" r:id="rId9"/>
      <w:footerReference w:type="default" r:id="rId10"/>
      <w:headerReference w:type="first" r:id="rId11"/>
      <w:footerReference w:type="first" r:id="rId12"/>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666" w:rsidRDefault="00AB5666" w:rsidP="003A1B54">
      <w:r>
        <w:separator/>
      </w:r>
    </w:p>
  </w:endnote>
  <w:endnote w:type="continuationSeparator" w:id="0">
    <w:p w:rsidR="00AB5666" w:rsidRDefault="00AB5666"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17" w:rsidRDefault="00FA7CE4" w:rsidP="00EA6C17">
    <w:pPr>
      <w:pStyle w:val="Piedepgina"/>
      <w:jc w:val="center"/>
      <w:rPr>
        <w:color w:val="3D4041"/>
        <w:sz w:val="17"/>
        <w:szCs w:val="17"/>
      </w:rPr>
    </w:pPr>
    <w:r>
      <w:rPr>
        <w:color w:val="3D4041"/>
        <w:sz w:val="17"/>
        <w:szCs w:val="17"/>
      </w:rPr>
      <w:t>Calle número, edificio, colonia o sector, código postal.</w:t>
    </w:r>
  </w:p>
  <w:p w:rsidR="00EA6C17" w:rsidRPr="00FA7CE4" w:rsidRDefault="00FA7CE4" w:rsidP="00EA6C17">
    <w:pPr>
      <w:pStyle w:val="Piedepgina"/>
      <w:jc w:val="center"/>
      <w:rPr>
        <w:color w:val="3D4041"/>
        <w:sz w:val="17"/>
        <w:szCs w:val="17"/>
      </w:rPr>
    </w:pPr>
    <w:r>
      <w:rPr>
        <w:color w:val="3D4041"/>
        <w:sz w:val="17"/>
        <w:szCs w:val="17"/>
      </w:rPr>
      <w:t>Ciudad, estado, país</w:t>
    </w:r>
    <w:r w:rsidR="00EA6C17">
      <w:rPr>
        <w:color w:val="3D4041"/>
        <w:sz w:val="17"/>
        <w:szCs w:val="17"/>
      </w:rPr>
      <w:t xml:space="preserve">  </w:t>
    </w:r>
    <w:r w:rsidR="00EA6C17" w:rsidRPr="00EA6C17">
      <w:rPr>
        <w:color w:val="3D4041"/>
        <w:sz w:val="17"/>
        <w:szCs w:val="17"/>
      </w:rPr>
      <w:t>Tel</w:t>
    </w:r>
    <w:r>
      <w:rPr>
        <w:color w:val="3D4041"/>
        <w:sz w:val="17"/>
        <w:szCs w:val="17"/>
      </w:rPr>
      <w:t>éfonos, extensión,  Fax</w:t>
    </w:r>
    <w:r w:rsidR="00EA6C17" w:rsidRPr="00EA6C17">
      <w:rPr>
        <w:color w:val="3D4041"/>
        <w:sz w:val="17"/>
        <w:szCs w:val="17"/>
      </w:rPr>
      <w:t xml:space="preserve"> [52] (33) </w:t>
    </w:r>
    <w:r>
      <w:rPr>
        <w:color w:val="3D4041"/>
        <w:sz w:val="17"/>
        <w:szCs w:val="17"/>
      </w:rPr>
      <w:t xml:space="preserve">   </w:t>
    </w:r>
    <w:r w:rsidRPr="00FA7CE4">
      <w:rPr>
        <w:color w:val="3D4041"/>
        <w:sz w:val="16"/>
        <w:szCs w:val="16"/>
      </w:rPr>
      <w:t xml:space="preserve">[doble </w:t>
    </w:r>
    <w:proofErr w:type="spellStart"/>
    <w:r w:rsidRPr="00FA7CE4">
      <w:rPr>
        <w:color w:val="3D4041"/>
        <w:sz w:val="16"/>
        <w:szCs w:val="16"/>
      </w:rPr>
      <w:t>click</w:t>
    </w:r>
    <w:proofErr w:type="spellEnd"/>
    <w:r w:rsidRPr="00FA7CE4">
      <w:rPr>
        <w:color w:val="3D4041"/>
        <w:sz w:val="16"/>
        <w:szCs w:val="16"/>
      </w:rPr>
      <w:t xml:space="preserve"> para editar]</w:t>
    </w:r>
  </w:p>
  <w:p w:rsidR="00EA6C17" w:rsidRPr="00F375BF" w:rsidRDefault="00EA6C17" w:rsidP="00EA6C17">
    <w:pPr>
      <w:pStyle w:val="Piedepgina"/>
      <w:jc w:val="center"/>
      <w:rPr>
        <w:b/>
        <w:color w:val="012B46"/>
        <w:sz w:val="17"/>
        <w:szCs w:val="17"/>
        <w:lang w:val="en-US"/>
      </w:rPr>
    </w:pPr>
    <w:r w:rsidRPr="00F375BF">
      <w:rPr>
        <w:b/>
        <w:color w:val="012B46"/>
        <w:sz w:val="17"/>
        <w:szCs w:val="17"/>
        <w:lang w:val="en-US"/>
      </w:rPr>
      <w:t>www.nombredependencia.udg.mx</w:t>
    </w:r>
  </w:p>
  <w:p w:rsidR="00EA6C17" w:rsidRPr="00F375BF" w:rsidRDefault="00EA6C17">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666" w:rsidRDefault="00AB5666" w:rsidP="003A1B54">
      <w:r>
        <w:separator/>
      </w:r>
    </w:p>
  </w:footnote>
  <w:footnote w:type="continuationSeparator" w:id="0">
    <w:p w:rsidR="00AB5666" w:rsidRDefault="00AB5666"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rsidP="00A163C5">
    <w:pPr>
      <w:pStyle w:val="Encabezado"/>
      <w:tabs>
        <w:tab w:val="clear" w:pos="4419"/>
        <w:tab w:val="clear" w:pos="8838"/>
        <w:tab w:val="left" w:pos="5116"/>
      </w:tabs>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14:sizeRelH relativeFrom="page">
            <wp14:pctWidth>0</wp14:pctWidth>
          </wp14:sizeRelH>
          <wp14:sizeRelV relativeFrom="page">
            <wp14:pctHeight>0</wp14:pctHeight>
          </wp14:sizeRelV>
        </wp:anchor>
      </w:drawing>
    </w:r>
    <w:r w:rsidR="00A163C5">
      <w:tab/>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B05152"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34A46"/>
    <w:multiLevelType w:val="hybridMultilevel"/>
    <w:tmpl w:val="5CB88524"/>
    <w:lvl w:ilvl="0" w:tplc="210C3D1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D2E52DC"/>
    <w:multiLevelType w:val="hybridMultilevel"/>
    <w:tmpl w:val="3122688E"/>
    <w:lvl w:ilvl="0" w:tplc="321A9D94">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
    <w:nsid w:val="40DC06E8"/>
    <w:multiLevelType w:val="hybridMultilevel"/>
    <w:tmpl w:val="91642EF4"/>
    <w:lvl w:ilvl="0" w:tplc="729A110E">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nsid w:val="55C51BC0"/>
    <w:multiLevelType w:val="hybridMultilevel"/>
    <w:tmpl w:val="00CCD524"/>
    <w:lvl w:ilvl="0" w:tplc="9DAEBE74">
      <w:start w:val="17"/>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
    <w:nsid w:val="6959390D"/>
    <w:multiLevelType w:val="singleLevel"/>
    <w:tmpl w:val="D7DA7D04"/>
    <w:lvl w:ilvl="0">
      <w:start w:val="1"/>
      <w:numFmt w:val="upperLetter"/>
      <w:lvlText w:val="%1)"/>
      <w:legacy w:legacy="1" w:legacySpace="0" w:legacyIndent="360"/>
      <w:lvlJc w:val="left"/>
      <w:pPr>
        <w:ind w:left="1778"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89"/>
    <w:rsid w:val="000232B0"/>
    <w:rsid w:val="000729CA"/>
    <w:rsid w:val="00390EA1"/>
    <w:rsid w:val="003A1B54"/>
    <w:rsid w:val="004624A2"/>
    <w:rsid w:val="004B45DF"/>
    <w:rsid w:val="004F7585"/>
    <w:rsid w:val="0053219D"/>
    <w:rsid w:val="00880385"/>
    <w:rsid w:val="008B1F56"/>
    <w:rsid w:val="008E4059"/>
    <w:rsid w:val="008F5C7B"/>
    <w:rsid w:val="009652E0"/>
    <w:rsid w:val="009D1F7B"/>
    <w:rsid w:val="00A163C5"/>
    <w:rsid w:val="00AB5666"/>
    <w:rsid w:val="00B05152"/>
    <w:rsid w:val="00B17B89"/>
    <w:rsid w:val="00B50D2B"/>
    <w:rsid w:val="00B82271"/>
    <w:rsid w:val="00CA777E"/>
    <w:rsid w:val="00D14226"/>
    <w:rsid w:val="00EA6C17"/>
    <w:rsid w:val="00F00202"/>
    <w:rsid w:val="00F168ED"/>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96C5FBA-A27C-4646-BDE8-3291B7A0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E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168ED"/>
    <w:pPr>
      <w:keepNext/>
      <w:spacing w:before="160" w:after="160"/>
      <w:jc w:val="center"/>
      <w:outlineLvl w:val="0"/>
    </w:pPr>
    <w:rPr>
      <w:b/>
    </w:rPr>
  </w:style>
  <w:style w:type="paragraph" w:styleId="Ttulo2">
    <w:name w:val="heading 2"/>
    <w:basedOn w:val="Normal"/>
    <w:next w:val="Normal"/>
    <w:link w:val="Ttulo2Car"/>
    <w:qFormat/>
    <w:rsid w:val="00F168ED"/>
    <w:pPr>
      <w:keepNext/>
      <w:ind w:left="851" w:hanging="851"/>
      <w:jc w:val="both"/>
      <w:outlineLvl w:val="1"/>
    </w:pPr>
    <w:rPr>
      <w:b/>
      <w:sz w:val="26"/>
    </w:rPr>
  </w:style>
  <w:style w:type="paragraph" w:styleId="Ttulo3">
    <w:name w:val="heading 3"/>
    <w:basedOn w:val="Normal"/>
    <w:next w:val="Normal"/>
    <w:link w:val="Ttulo3Car"/>
    <w:qFormat/>
    <w:rsid w:val="00F168ED"/>
    <w:pPr>
      <w:keepNext/>
      <w:jc w:val="center"/>
      <w:outlineLvl w:val="2"/>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Sinespaciado">
    <w:name w:val="No Spacing"/>
    <w:uiPriority w:val="1"/>
    <w:qFormat/>
    <w:rsid w:val="000232B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F168ED"/>
    <w:rPr>
      <w:rFonts w:ascii="Times New Roman" w:eastAsia="Times New Roman" w:hAnsi="Times New Roman" w:cs="Times New Roman"/>
      <w:b/>
      <w:sz w:val="20"/>
      <w:szCs w:val="20"/>
      <w:lang w:val="es-ES_tradnl" w:eastAsia="es-ES"/>
    </w:rPr>
  </w:style>
  <w:style w:type="character" w:customStyle="1" w:styleId="Ttulo2Car">
    <w:name w:val="Título 2 Car"/>
    <w:basedOn w:val="Fuentedeprrafopredeter"/>
    <w:link w:val="Ttulo2"/>
    <w:rsid w:val="00F168ED"/>
    <w:rPr>
      <w:rFonts w:ascii="Times New Roman" w:eastAsia="Times New Roman" w:hAnsi="Times New Roman" w:cs="Times New Roman"/>
      <w:b/>
      <w:sz w:val="26"/>
      <w:szCs w:val="20"/>
      <w:lang w:val="es-ES_tradnl" w:eastAsia="es-ES"/>
    </w:rPr>
  </w:style>
  <w:style w:type="character" w:customStyle="1" w:styleId="Ttulo3Car">
    <w:name w:val="Título 3 Car"/>
    <w:basedOn w:val="Fuentedeprrafopredeter"/>
    <w:link w:val="Ttulo3"/>
    <w:rsid w:val="00F168ED"/>
    <w:rPr>
      <w:rFonts w:ascii="Arial" w:eastAsia="Times New Roman" w:hAnsi="Arial" w:cs="Arial"/>
      <w:b/>
      <w:sz w:val="28"/>
      <w:szCs w:val="20"/>
      <w:lang w:val="es-ES_tradnl" w:eastAsia="es-ES"/>
    </w:rPr>
  </w:style>
  <w:style w:type="paragraph" w:styleId="Sangra2detindependiente">
    <w:name w:val="Body Text Indent 2"/>
    <w:basedOn w:val="Normal"/>
    <w:link w:val="Sangra2detindependienteCar"/>
    <w:rsid w:val="00F168ED"/>
    <w:pPr>
      <w:ind w:left="567"/>
      <w:jc w:val="both"/>
    </w:pPr>
    <w:rPr>
      <w:sz w:val="22"/>
    </w:rPr>
  </w:style>
  <w:style w:type="character" w:customStyle="1" w:styleId="Sangra2detindependienteCar">
    <w:name w:val="Sangría 2 de t. independiente Car"/>
    <w:basedOn w:val="Fuentedeprrafopredeter"/>
    <w:link w:val="Sangra2detindependiente"/>
    <w:rsid w:val="00F168ED"/>
    <w:rPr>
      <w:rFonts w:ascii="Times New Roman" w:eastAsia="Times New Roman" w:hAnsi="Times New Roman" w:cs="Times New Roman"/>
      <w:szCs w:val="20"/>
      <w:lang w:val="es-ES_tradnl" w:eastAsia="es-ES"/>
    </w:rPr>
  </w:style>
  <w:style w:type="paragraph" w:styleId="a">
    <w:basedOn w:val="Normal"/>
    <w:next w:val="Puesto"/>
    <w:qFormat/>
    <w:rsid w:val="00F168ED"/>
    <w:pPr>
      <w:jc w:val="center"/>
    </w:pPr>
    <w:rPr>
      <w:rFonts w:ascii="Arial" w:hAnsi="Arial" w:cs="Arial"/>
      <w:b/>
      <w:sz w:val="28"/>
    </w:rPr>
  </w:style>
  <w:style w:type="paragraph" w:styleId="NormalWeb">
    <w:name w:val="Normal (Web)"/>
    <w:basedOn w:val="Normal"/>
    <w:rsid w:val="00F168ED"/>
    <w:pPr>
      <w:widowControl/>
      <w:overflowPunct/>
      <w:autoSpaceDE/>
      <w:autoSpaceDN/>
      <w:adjustRightInd/>
      <w:spacing w:before="100" w:beforeAutospacing="1" w:after="100" w:afterAutospacing="1"/>
      <w:textAlignment w:val="auto"/>
    </w:pPr>
    <w:rPr>
      <w:sz w:val="24"/>
      <w:szCs w:val="24"/>
      <w:lang w:val="es-ES"/>
    </w:rPr>
  </w:style>
  <w:style w:type="paragraph" w:styleId="Sangra3detindependiente">
    <w:name w:val="Body Text Indent 3"/>
    <w:basedOn w:val="Normal"/>
    <w:link w:val="Sangra3detindependienteCar"/>
    <w:rsid w:val="00F168ED"/>
    <w:pPr>
      <w:ind w:left="567"/>
      <w:jc w:val="both"/>
    </w:pPr>
    <w:rPr>
      <w:rFonts w:ascii="Arial" w:hAnsi="Arial" w:cs="Arial"/>
      <w:b/>
      <w:bCs/>
      <w:sz w:val="22"/>
      <w:u w:val="single"/>
    </w:rPr>
  </w:style>
  <w:style w:type="character" w:customStyle="1" w:styleId="Sangra3detindependienteCar">
    <w:name w:val="Sangría 3 de t. independiente Car"/>
    <w:basedOn w:val="Fuentedeprrafopredeter"/>
    <w:link w:val="Sangra3detindependiente"/>
    <w:rsid w:val="00F168ED"/>
    <w:rPr>
      <w:rFonts w:ascii="Arial" w:eastAsia="Times New Roman" w:hAnsi="Arial" w:cs="Arial"/>
      <w:b/>
      <w:bCs/>
      <w:szCs w:val="20"/>
      <w:u w:val="single"/>
      <w:lang w:val="es-ES_tradnl" w:eastAsia="es-ES"/>
    </w:rPr>
  </w:style>
  <w:style w:type="paragraph" w:styleId="Textoindependiente2">
    <w:name w:val="Body Text 2"/>
    <w:basedOn w:val="Normal"/>
    <w:link w:val="Textoindependiente2Car"/>
    <w:rsid w:val="00F168ED"/>
    <w:pPr>
      <w:jc w:val="both"/>
    </w:pPr>
    <w:rPr>
      <w:rFonts w:ascii="Arial" w:hAnsi="Arial" w:cs="Arial"/>
      <w:sz w:val="22"/>
    </w:rPr>
  </w:style>
  <w:style w:type="character" w:customStyle="1" w:styleId="Textoindependiente2Car">
    <w:name w:val="Texto independiente 2 Car"/>
    <w:basedOn w:val="Fuentedeprrafopredeter"/>
    <w:link w:val="Textoindependiente2"/>
    <w:rsid w:val="00F168ED"/>
    <w:rPr>
      <w:rFonts w:ascii="Arial" w:eastAsia="Times New Roman" w:hAnsi="Arial" w:cs="Arial"/>
      <w:szCs w:val="20"/>
      <w:lang w:val="es-ES_tradnl" w:eastAsia="es-ES"/>
    </w:rPr>
  </w:style>
  <w:style w:type="paragraph" w:styleId="Prrafodelista">
    <w:name w:val="List Paragraph"/>
    <w:basedOn w:val="Normal"/>
    <w:uiPriority w:val="34"/>
    <w:qFormat/>
    <w:rsid w:val="00F168ED"/>
    <w:pPr>
      <w:ind w:left="708"/>
    </w:pPr>
  </w:style>
  <w:style w:type="paragraph" w:styleId="Puesto">
    <w:name w:val="Title"/>
    <w:basedOn w:val="Normal"/>
    <w:next w:val="Normal"/>
    <w:link w:val="PuestoCar"/>
    <w:uiPriority w:val="10"/>
    <w:qFormat/>
    <w:rsid w:val="00F168ED"/>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168ED"/>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OPEZ\Desktop\CORRECCIONES\5\IMPORTACI&#211;N\5.1.1%20FORMATO%20DE%20OFICIO%20DE%20SOLICITUD%20LIBERACI&#211;N%20DE%20MERCANCI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5.1.1 FORMATO DE OFICIO DE SOLICITUD LIBERACIÓN DE MERCANCIAS</Template>
  <TotalTime>0</TotalTime>
  <Pages>7</Pages>
  <Words>2290</Words>
  <Characters>12598</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ROSA.LOPEZ</dc:creator>
  <cp:lastModifiedBy>ROSA.LOPEZ</cp:lastModifiedBy>
  <cp:revision>2</cp:revision>
  <cp:lastPrinted>2013-06-13T17:31:00Z</cp:lastPrinted>
  <dcterms:created xsi:type="dcterms:W3CDTF">2013-06-22T21:40:00Z</dcterms:created>
  <dcterms:modified xsi:type="dcterms:W3CDTF">2013-06-22T21:40:00Z</dcterms:modified>
</cp:coreProperties>
</file>