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7D1" w:rsidRPr="00EC57D1" w:rsidRDefault="00604935" w:rsidP="00EC57D1">
      <w:pPr>
        <w:spacing w:after="0"/>
      </w:pPr>
      <w:r>
        <w:t>3.5</w:t>
      </w:r>
      <w:bookmarkStart w:id="0" w:name="_GoBack"/>
      <w:bookmarkEnd w:id="0"/>
      <w:r w:rsidR="00EC57D1" w:rsidRPr="00EC57D1">
        <w:t>.4.1 Guía de llenado del acto de junta de aclaraciones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número de la licitación tal como se registró en la convocatoria.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nombre de la dependencia que solicita.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nombre de la licitación como se registró en la convocatoria.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la ciudad donde se formula el acta de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la hora en que se realiza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día mes y año en el que se realiza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nombre de la sala u oficina donde se realiza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nombre o nombres de los funcionarios que participan en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nombre de una de las empresas que formuló preguntas.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textualmente la pregunta formulada por el licitante.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la respuesta de la pregunta, misma que debe ser clara y concreta, solo responder lo que se solicita y consensar la respuesta con todas las áreas involucradas en el proceso de la licitación. La numeración de las preguntas debe ser continua, es decir, si el primer licitante anotado formula 5 preguntas, el siguiente licitante que se anote continuará con la pregunta número seis y así sucesivamente.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nombre de la segunda empresa que formuló preguntas y así continuar hasta registrar la última.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nombre de cada una de las empresas licitantes que asisten a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Recabar el nombre, firma y correo electrónico de la persona que representa a cada una de las empresas licitantes asistentes a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Anotar el nombre o nombres y cargo de los funcionarios asistentes a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Recabar la firma del funcionario o funcionarios, que participan en la junta de aclaraciones.</w:t>
      </w:r>
    </w:p>
    <w:p w:rsidR="00EC57D1" w:rsidRPr="00EC57D1" w:rsidRDefault="00EC57D1" w:rsidP="00EC57D1">
      <w:pPr>
        <w:numPr>
          <w:ilvl w:val="0"/>
          <w:numId w:val="4"/>
        </w:numPr>
        <w:spacing w:after="0"/>
      </w:pPr>
      <w:r w:rsidRPr="00EC57D1">
        <w:t>Pie de página, anotar el número de la licitación como se registró en la convocatoria.</w:t>
      </w: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EC57D1" w:rsidRPr="00EC57D1" w:rsidRDefault="00EC57D1" w:rsidP="00EC57D1">
      <w:pPr>
        <w:spacing w:after="0"/>
      </w:pPr>
    </w:p>
    <w:p w:rsidR="00AC4AC6" w:rsidRDefault="00AC4AC6" w:rsidP="00AC4AC6">
      <w:pPr>
        <w:spacing w:after="0"/>
      </w:pPr>
      <w:r w:rsidRPr="00AC4AC6">
        <w:tab/>
        <w:t xml:space="preserve"> </w:t>
      </w: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sectPr w:rsidR="00AC4AC6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9C1" w:rsidRDefault="004C79C1" w:rsidP="004C79C1">
      <w:pPr>
        <w:spacing w:after="0" w:line="240" w:lineRule="auto"/>
      </w:pPr>
      <w:r>
        <w:separator/>
      </w:r>
    </w:p>
  </w:endnote>
  <w:end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604935" w:rsidRPr="00604935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9C1" w:rsidRDefault="004C79C1" w:rsidP="004C79C1">
      <w:pPr>
        <w:spacing w:after="0" w:line="240" w:lineRule="auto"/>
      </w:pPr>
      <w:r>
        <w:separator/>
      </w:r>
    </w:p>
  </w:footnote>
  <w:foot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414F1"/>
    <w:multiLevelType w:val="multilevel"/>
    <w:tmpl w:val="3CA4DF68"/>
    <w:lvl w:ilvl="0">
      <w:start w:val="4"/>
      <w:numFmt w:val="decimal"/>
      <w:lvlText w:val="%1"/>
      <w:lvlJc w:val="left"/>
      <w:pPr>
        <w:ind w:left="600" w:hanging="60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836" w:hanging="60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1192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cstheme="minorBidi" w:hint="default"/>
      </w:rPr>
    </w:lvl>
  </w:abstractNum>
  <w:abstractNum w:abstractNumId="2">
    <w:nsid w:val="4D8E7480"/>
    <w:multiLevelType w:val="hybridMultilevel"/>
    <w:tmpl w:val="14FEDAE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9164A76"/>
    <w:multiLevelType w:val="hybridMultilevel"/>
    <w:tmpl w:val="18E0C942"/>
    <w:lvl w:ilvl="0" w:tplc="63587BF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300293"/>
    <w:rsid w:val="004C79C1"/>
    <w:rsid w:val="00604935"/>
    <w:rsid w:val="00AC4AC6"/>
    <w:rsid w:val="00B13984"/>
    <w:rsid w:val="00C70981"/>
    <w:rsid w:val="00D453EA"/>
    <w:rsid w:val="00E5070B"/>
    <w:rsid w:val="00EC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2016-05-27T17:00:00Z</dcterms:created>
  <dcterms:modified xsi:type="dcterms:W3CDTF">2016-05-30T18:03:00Z</dcterms:modified>
</cp:coreProperties>
</file>