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8D" w:rsidRPr="002504FF" w:rsidRDefault="00F6728D" w:rsidP="00F6728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2504FF" w:rsidRPr="002504FF" w:rsidRDefault="002504FF" w:rsidP="002504F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r w:rsidRPr="002504FF">
        <w:rPr>
          <w:rFonts w:ascii="Tahoma" w:hAnsi="Tahoma" w:cs="Tahoma"/>
          <w:sz w:val="20"/>
          <w:szCs w:val="20"/>
        </w:rPr>
        <w:t>ADJUDICACIÓN DIRECTA</w:t>
      </w:r>
    </w:p>
    <w:p w:rsidR="002504FF" w:rsidRPr="002504FF" w:rsidRDefault="002504FF" w:rsidP="002504F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504FF" w:rsidRPr="002504FF" w:rsidRDefault="002504FF" w:rsidP="002504F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504FF" w:rsidRPr="002504FF" w:rsidRDefault="002504FF" w:rsidP="002504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04FF">
        <w:rPr>
          <w:rFonts w:ascii="Tahoma" w:hAnsi="Tahoma" w:cs="Tahoma"/>
          <w:sz w:val="20"/>
          <w:szCs w:val="20"/>
        </w:rPr>
        <w:t>ADJUDICACIÓN DIRECTA POR EXCEPCIÓN</w:t>
      </w:r>
    </w:p>
    <w:p w:rsidR="002504FF" w:rsidRPr="002504FF" w:rsidRDefault="002504FF" w:rsidP="002504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04FF" w:rsidRPr="002504FF" w:rsidRDefault="002504FF" w:rsidP="002504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04FF">
        <w:rPr>
          <w:rFonts w:ascii="Tahoma" w:hAnsi="Tahoma" w:cs="Tahoma"/>
          <w:sz w:val="20"/>
          <w:szCs w:val="20"/>
        </w:rPr>
        <w:t>Adjudicación directa derivada del artículo 27, fracciones I, II</w:t>
      </w:r>
      <w:r w:rsidR="00EE0A9F">
        <w:rPr>
          <w:rFonts w:ascii="Tahoma" w:hAnsi="Tahoma" w:cs="Tahoma"/>
          <w:sz w:val="20"/>
          <w:szCs w:val="20"/>
        </w:rPr>
        <w:t>, III</w:t>
      </w:r>
      <w:r w:rsidRPr="002504FF">
        <w:rPr>
          <w:rFonts w:ascii="Tahoma" w:hAnsi="Tahoma" w:cs="Tahoma"/>
          <w:sz w:val="20"/>
          <w:szCs w:val="20"/>
        </w:rPr>
        <w:t xml:space="preserve"> y IV del Reglamento de Adquisiciones, Arrendamientos y Contratación de Servicios de la Universidad de Guadalajara.</w:t>
      </w:r>
    </w:p>
    <w:p w:rsidR="002504FF" w:rsidRPr="002504FF" w:rsidRDefault="002504FF" w:rsidP="002504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04FF" w:rsidRPr="002504FF" w:rsidRDefault="002504FF" w:rsidP="002504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04FF">
        <w:rPr>
          <w:rFonts w:ascii="Tahoma" w:hAnsi="Tahoma" w:cs="Tahoma"/>
          <w:sz w:val="20"/>
          <w:szCs w:val="20"/>
        </w:rPr>
        <w:t>Cuando se trate de casos de urgencia, motivados por incidentes o acontecimientos inesperados por caso fortuito o fuerza mayor, el titular de la dependencia determinará la adjudicación, a través de la Coordinación General Administrativa, de la Secretaría Administrativa o las figuras equivalentes en la Red Universitaria.</w:t>
      </w:r>
    </w:p>
    <w:p w:rsidR="002504FF" w:rsidRPr="002504FF" w:rsidRDefault="002504FF" w:rsidP="002504FF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04FF" w:rsidRPr="002504FF" w:rsidRDefault="002504FF" w:rsidP="002504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04FF">
        <w:rPr>
          <w:rFonts w:ascii="Tahoma" w:hAnsi="Tahoma" w:cs="Tahoma"/>
          <w:sz w:val="20"/>
          <w:szCs w:val="20"/>
        </w:rPr>
        <w:t>Cuando se trate de adquisiciones o contratación de servicios provenientes de personas físicas o jurídicas, cuyos ofrecimientos presenten condiciones excepcionalmente favorables en garantía, precio y calidad, siempre que sean autorizados por la Comisión Permanente de Hacienda del H. Consejo General Universitario o por las Comisiones de Hacienda de los Consejos de Centro y Sistemas, respecto de su ámbito de competencia.</w:t>
      </w:r>
    </w:p>
    <w:p w:rsidR="002504FF" w:rsidRPr="002504FF" w:rsidRDefault="002504FF" w:rsidP="002504FF">
      <w:pPr>
        <w:pStyle w:val="Prrafodelista"/>
        <w:rPr>
          <w:rFonts w:ascii="Tahoma" w:hAnsi="Tahoma" w:cs="Tahoma"/>
          <w:sz w:val="20"/>
          <w:szCs w:val="20"/>
        </w:rPr>
      </w:pPr>
    </w:p>
    <w:p w:rsidR="002504FF" w:rsidRPr="002504FF" w:rsidRDefault="002504FF" w:rsidP="002504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04FF">
        <w:rPr>
          <w:rFonts w:ascii="Tahoma" w:hAnsi="Tahoma" w:cs="Tahoma"/>
          <w:sz w:val="20"/>
          <w:szCs w:val="20"/>
        </w:rPr>
        <w:t>Cuando se trate de servicios de seguridad relacionados con las instalaciones universitarias, previa autorización de la Comisión de Hacienda del H. Consejo General Universitario, y</w:t>
      </w:r>
    </w:p>
    <w:p w:rsidR="002504FF" w:rsidRPr="002504FF" w:rsidRDefault="002504FF" w:rsidP="002504FF">
      <w:pPr>
        <w:pStyle w:val="Prrafodelista"/>
        <w:rPr>
          <w:rFonts w:ascii="Tahoma" w:hAnsi="Tahoma" w:cs="Tahoma"/>
          <w:sz w:val="20"/>
          <w:szCs w:val="20"/>
        </w:rPr>
      </w:pPr>
    </w:p>
    <w:p w:rsidR="002504FF" w:rsidRPr="002504FF" w:rsidRDefault="002504FF" w:rsidP="002504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04FF">
        <w:rPr>
          <w:rFonts w:ascii="Tahoma" w:hAnsi="Tahoma" w:cs="Tahoma"/>
          <w:sz w:val="20"/>
          <w:szCs w:val="20"/>
        </w:rPr>
        <w:t>Cuando se trate de adjudicaciones cuyos bienes o servicios requeridos sean ofrecidas a través de un proveedor único.</w:t>
      </w:r>
    </w:p>
    <w:p w:rsidR="002504FF" w:rsidRPr="002504FF" w:rsidRDefault="002504FF" w:rsidP="002504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04FF" w:rsidRPr="002504FF" w:rsidRDefault="002504FF" w:rsidP="002504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04FF">
        <w:rPr>
          <w:rFonts w:ascii="Tahoma" w:hAnsi="Tahoma" w:cs="Tahoma"/>
          <w:sz w:val="20"/>
          <w:szCs w:val="20"/>
        </w:rPr>
        <w:t>En el caso de las fracciones I, III y IV de este artículo, se deberá informar y justificar ante el Comité competente, en la sesión inmediata siguiente.</w:t>
      </w:r>
    </w:p>
    <w:p w:rsidR="002504FF" w:rsidRPr="002504FF" w:rsidRDefault="002504FF" w:rsidP="002504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bookmarkEnd w:id="0"/>
    <w:p w:rsidR="002504FF" w:rsidRPr="002504FF" w:rsidRDefault="002504FF" w:rsidP="002504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728D" w:rsidRPr="002504FF" w:rsidRDefault="00F6728D" w:rsidP="002504F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F6728D" w:rsidRPr="002504FF" w:rsidSect="003A1B54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29" w:rsidRDefault="00F62229" w:rsidP="003A1B54">
      <w:pPr>
        <w:spacing w:after="0" w:line="240" w:lineRule="auto"/>
      </w:pPr>
      <w:r>
        <w:separator/>
      </w:r>
    </w:p>
  </w:endnote>
  <w:endnote w:type="continuationSeparator" w:id="0">
    <w:p w:rsidR="00F62229" w:rsidRDefault="00F62229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5748FD"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29" w:rsidRDefault="00F62229" w:rsidP="003A1B54">
      <w:pPr>
        <w:spacing w:after="0" w:line="240" w:lineRule="auto"/>
      </w:pPr>
      <w:r>
        <w:separator/>
      </w:r>
    </w:p>
  </w:footnote>
  <w:footnote w:type="continuationSeparator" w:id="0">
    <w:p w:rsidR="00F62229" w:rsidRDefault="00F62229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D12B1B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B3822"/>
    <w:multiLevelType w:val="hybridMultilevel"/>
    <w:tmpl w:val="7D12A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8D"/>
    <w:rsid w:val="00093E88"/>
    <w:rsid w:val="001A0936"/>
    <w:rsid w:val="002504FF"/>
    <w:rsid w:val="00390EA1"/>
    <w:rsid w:val="003A1B54"/>
    <w:rsid w:val="00482CE2"/>
    <w:rsid w:val="004B45DF"/>
    <w:rsid w:val="004F7585"/>
    <w:rsid w:val="0053219D"/>
    <w:rsid w:val="005748FD"/>
    <w:rsid w:val="006D76F6"/>
    <w:rsid w:val="00880385"/>
    <w:rsid w:val="008E4059"/>
    <w:rsid w:val="008F07BB"/>
    <w:rsid w:val="008F5C7B"/>
    <w:rsid w:val="00B50D2B"/>
    <w:rsid w:val="00B82271"/>
    <w:rsid w:val="00CA777E"/>
    <w:rsid w:val="00D12B1B"/>
    <w:rsid w:val="00D201D2"/>
    <w:rsid w:val="00EA6C17"/>
    <w:rsid w:val="00EE0A9F"/>
    <w:rsid w:val="00F375BF"/>
    <w:rsid w:val="00F62229"/>
    <w:rsid w:val="00F6728D"/>
    <w:rsid w:val="00FA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80603E50-622D-4397-AA38-2FB088B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la\Configuraci&#243;n%20local\Archivos%20temporales%20de%20Internet\Content.Outlook\YZSC1ZG1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7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ADMIN</cp:lastModifiedBy>
  <cp:revision>4</cp:revision>
  <cp:lastPrinted>2013-06-13T17:31:00Z</cp:lastPrinted>
  <dcterms:created xsi:type="dcterms:W3CDTF">2013-06-22T17:30:00Z</dcterms:created>
  <dcterms:modified xsi:type="dcterms:W3CDTF">2016-05-09T22:30:00Z</dcterms:modified>
</cp:coreProperties>
</file>